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F489B" w14:textId="37315746" w:rsidR="007B420B" w:rsidRPr="00DF2DC6" w:rsidRDefault="00DF2DC6" w:rsidP="007B420B">
      <w:pPr>
        <w:shd w:val="clear" w:color="auto" w:fill="171717" w:themeFill="background2" w:themeFillShade="1A"/>
        <w:spacing w:line="276" w:lineRule="auto"/>
        <w:jc w:val="center"/>
        <w:rPr>
          <w:rFonts w:ascii="Century Gothic" w:hAnsi="Century Gothic"/>
          <w:b/>
          <w:sz w:val="40"/>
          <w:szCs w:val="40"/>
        </w:rPr>
      </w:pPr>
      <w:r>
        <w:rPr>
          <w:rFonts w:ascii="Century Gothic" w:hAnsi="Century Gothic"/>
          <w:b/>
          <w:sz w:val="40"/>
          <w:szCs w:val="40"/>
        </w:rPr>
        <w:t xml:space="preserve">Guide </w:t>
      </w:r>
      <w:r w:rsidR="008F722B" w:rsidRPr="00DF2DC6">
        <w:rPr>
          <w:rFonts w:ascii="Century Gothic" w:hAnsi="Century Gothic"/>
          <w:b/>
          <w:sz w:val="40"/>
          <w:szCs w:val="40"/>
        </w:rPr>
        <w:t>d’</w:t>
      </w:r>
      <w:r>
        <w:rPr>
          <w:rFonts w:ascii="Century Gothic" w:hAnsi="Century Gothic"/>
          <w:b/>
          <w:sz w:val="40"/>
          <w:szCs w:val="40"/>
        </w:rPr>
        <w:t>information</w:t>
      </w:r>
      <w:r w:rsidR="004B5108" w:rsidRPr="00DF2DC6">
        <w:rPr>
          <w:rFonts w:ascii="Century Gothic" w:hAnsi="Century Gothic"/>
          <w:b/>
          <w:sz w:val="40"/>
          <w:szCs w:val="40"/>
        </w:rPr>
        <w:t xml:space="preserve"> universitaire 202</w:t>
      </w:r>
      <w:r w:rsidR="009B2699">
        <w:rPr>
          <w:rFonts w:ascii="Century Gothic" w:hAnsi="Century Gothic"/>
          <w:b/>
          <w:sz w:val="40"/>
          <w:szCs w:val="40"/>
        </w:rPr>
        <w:t>2</w:t>
      </w:r>
    </w:p>
    <w:p w14:paraId="38D31BF6" w14:textId="05C72682" w:rsidR="004B5108" w:rsidRPr="008F722B" w:rsidRDefault="004917FB" w:rsidP="00C72A6D">
      <w:pPr>
        <w:shd w:val="clear" w:color="auto" w:fill="002060"/>
        <w:spacing w:line="276" w:lineRule="auto"/>
        <w:jc w:val="center"/>
        <w:rPr>
          <w:rFonts w:ascii="Century Gothic" w:hAnsi="Century Gothic"/>
          <w:b/>
          <w:sz w:val="24"/>
          <w:szCs w:val="24"/>
        </w:rPr>
      </w:pPr>
      <w:r>
        <w:rPr>
          <w:rFonts w:ascii="Century Gothic" w:hAnsi="Century Gothic"/>
          <w:b/>
          <w:sz w:val="24"/>
          <w:szCs w:val="24"/>
        </w:rPr>
        <w:t>Prise de rendez-vous</w:t>
      </w:r>
      <w:r w:rsidR="007B420B">
        <w:rPr>
          <w:rFonts w:ascii="Century Gothic" w:hAnsi="Century Gothic"/>
          <w:b/>
          <w:sz w:val="24"/>
          <w:szCs w:val="24"/>
        </w:rPr>
        <w:t xml:space="preserve"> avec une conseillère d’orientation</w:t>
      </w:r>
    </w:p>
    <w:p w14:paraId="582FD8E9" w14:textId="77777777" w:rsidR="007B420B" w:rsidRPr="00AE2C5A" w:rsidRDefault="007B420B" w:rsidP="007B420B">
      <w:pPr>
        <w:autoSpaceDE w:val="0"/>
        <w:autoSpaceDN w:val="0"/>
        <w:adjustRightInd w:val="0"/>
        <w:spacing w:after="0" w:line="240" w:lineRule="auto"/>
        <w:jc w:val="center"/>
        <w:rPr>
          <w:rFonts w:ascii="Century Gothic" w:hAnsi="Century Gothic" w:cs="UniversLTStd-BoldCn"/>
          <w:sz w:val="20"/>
          <w:szCs w:val="20"/>
        </w:rPr>
      </w:pPr>
      <w:r w:rsidRPr="00AE2C5A">
        <w:rPr>
          <w:rFonts w:ascii="Century Gothic" w:hAnsi="Century Gothic" w:cs="UniversLTStd-BoldCn"/>
          <w:sz w:val="20"/>
          <w:szCs w:val="20"/>
        </w:rPr>
        <w:t>Vous devez remplir le formulaire de demande de consultation</w:t>
      </w:r>
      <w:r>
        <w:rPr>
          <w:rFonts w:ascii="Century Gothic" w:hAnsi="Century Gothic" w:cs="UniversLTStd-BoldCn"/>
          <w:sz w:val="20"/>
          <w:szCs w:val="20"/>
        </w:rPr>
        <w:t xml:space="preserve"> </w:t>
      </w:r>
      <w:r w:rsidRPr="00AE2C5A">
        <w:rPr>
          <w:rFonts w:ascii="Century Gothic" w:hAnsi="Century Gothic" w:cs="UniversLTStd-BoldCn"/>
          <w:sz w:val="20"/>
          <w:szCs w:val="20"/>
        </w:rPr>
        <w:t>accessible sur le site web du cégep à l’onglet</w:t>
      </w:r>
    </w:p>
    <w:p w14:paraId="3EA1512A" w14:textId="593A0AEC" w:rsidR="007B420B" w:rsidRDefault="007B420B" w:rsidP="007B420B">
      <w:pPr>
        <w:jc w:val="center"/>
        <w:rPr>
          <w:rFonts w:ascii="Century Gothic" w:hAnsi="Century Gothic" w:cs="UniversLTStd-BoldCn"/>
          <w:b/>
          <w:bCs/>
          <w:sz w:val="20"/>
          <w:szCs w:val="20"/>
        </w:rPr>
      </w:pPr>
      <w:r w:rsidRPr="00AE2C5A">
        <w:rPr>
          <w:rFonts w:ascii="Century Gothic" w:hAnsi="Century Gothic" w:cs="UniversLTStd-BoldCn"/>
          <w:b/>
          <w:bCs/>
          <w:sz w:val="20"/>
          <w:szCs w:val="20"/>
        </w:rPr>
        <w:t>Étudiants/</w:t>
      </w:r>
      <w:r>
        <w:rPr>
          <w:rFonts w:ascii="Century Gothic" w:hAnsi="Century Gothic" w:cs="UniversLTStd-BoldCn"/>
          <w:b/>
          <w:bCs/>
          <w:sz w:val="20"/>
          <w:szCs w:val="20"/>
        </w:rPr>
        <w:t>O</w:t>
      </w:r>
      <w:r w:rsidRPr="00AE2C5A">
        <w:rPr>
          <w:rFonts w:ascii="Century Gothic" w:hAnsi="Century Gothic" w:cs="UniversLTStd-BoldCn"/>
          <w:b/>
          <w:bCs/>
          <w:sz w:val="20"/>
          <w:szCs w:val="20"/>
        </w:rPr>
        <w:t>rientation</w:t>
      </w:r>
    </w:p>
    <w:p w14:paraId="7C144461" w14:textId="2F3D5C0D" w:rsidR="004917FB" w:rsidRDefault="007B420B" w:rsidP="007B420B">
      <w:pPr>
        <w:spacing w:line="276" w:lineRule="auto"/>
        <w:jc w:val="center"/>
        <w:rPr>
          <w:rFonts w:ascii="Century Gothic" w:hAnsi="Century Gothic"/>
          <w:sz w:val="20"/>
          <w:szCs w:val="20"/>
        </w:rPr>
      </w:pPr>
      <w:hyperlink r:id="rId8" w:history="1">
        <w:r w:rsidRPr="00DB4521">
          <w:rPr>
            <w:rStyle w:val="Lienhypertexte"/>
            <w:rFonts w:ascii="Century Gothic" w:hAnsi="Century Gothic"/>
            <w:sz w:val="20"/>
            <w:szCs w:val="20"/>
          </w:rPr>
          <w:t>https://www.cegepjonquiere.ca/orientation.html</w:t>
        </w:r>
      </w:hyperlink>
    </w:p>
    <w:p w14:paraId="30902CE2" w14:textId="60012DFF" w:rsidR="004917FB" w:rsidRDefault="004917FB" w:rsidP="007B420B">
      <w:pPr>
        <w:spacing w:line="276" w:lineRule="auto"/>
        <w:jc w:val="center"/>
        <w:rPr>
          <w:rFonts w:ascii="Century Gothic" w:hAnsi="Century Gothic"/>
          <w:sz w:val="20"/>
          <w:szCs w:val="20"/>
        </w:rPr>
      </w:pPr>
      <w:r>
        <w:rPr>
          <w:rFonts w:ascii="Century Gothic" w:hAnsi="Century Gothic"/>
          <w:sz w:val="20"/>
          <w:szCs w:val="20"/>
        </w:rPr>
        <w:t>Les rendez-vous sont offerts en présence et en virtuel.</w:t>
      </w:r>
    </w:p>
    <w:p w14:paraId="284E7039" w14:textId="77777777" w:rsidR="007B420B" w:rsidRPr="004917FB" w:rsidRDefault="007B420B" w:rsidP="007B420B">
      <w:pPr>
        <w:spacing w:line="276" w:lineRule="auto"/>
        <w:jc w:val="center"/>
        <w:rPr>
          <w:rFonts w:ascii="Century Gothic" w:hAnsi="Century Gothic"/>
          <w:sz w:val="20"/>
          <w:szCs w:val="20"/>
        </w:rPr>
      </w:pPr>
    </w:p>
    <w:p w14:paraId="2616A675" w14:textId="77777777" w:rsidR="008F722B" w:rsidRPr="00E948BB" w:rsidRDefault="008F722B" w:rsidP="00C72A6D">
      <w:pPr>
        <w:shd w:val="clear" w:color="auto" w:fill="002060"/>
        <w:spacing w:line="276" w:lineRule="auto"/>
        <w:jc w:val="center"/>
        <w:rPr>
          <w:rFonts w:ascii="Century Gothic" w:hAnsi="Century Gothic"/>
          <w:b/>
          <w:sz w:val="24"/>
          <w:szCs w:val="24"/>
        </w:rPr>
      </w:pPr>
      <w:r w:rsidRPr="00E948BB">
        <w:rPr>
          <w:rFonts w:ascii="Century Gothic" w:hAnsi="Century Gothic"/>
          <w:b/>
          <w:sz w:val="24"/>
          <w:szCs w:val="24"/>
        </w:rPr>
        <w:t>Le vocabulaire universitaire</w:t>
      </w:r>
    </w:p>
    <w:p w14:paraId="4DFC8D80" w14:textId="77777777" w:rsidR="008F722B" w:rsidRPr="00E948BB" w:rsidRDefault="008F722B" w:rsidP="00C72A6D">
      <w:pPr>
        <w:spacing w:line="276" w:lineRule="auto"/>
        <w:jc w:val="both"/>
        <w:rPr>
          <w:rFonts w:ascii="Century Gothic" w:hAnsi="Century Gothic"/>
          <w:b/>
          <w:sz w:val="20"/>
          <w:szCs w:val="20"/>
        </w:rPr>
      </w:pPr>
      <w:r w:rsidRPr="00E948BB">
        <w:rPr>
          <w:rFonts w:ascii="Century Gothic" w:hAnsi="Century Gothic"/>
          <w:b/>
          <w:sz w:val="20"/>
          <w:szCs w:val="20"/>
        </w:rPr>
        <w:t xml:space="preserve">Crédits </w:t>
      </w:r>
    </w:p>
    <w:p w14:paraId="6CCD4DC6" w14:textId="77777777" w:rsidR="008F722B" w:rsidRPr="00E948BB" w:rsidRDefault="008F722B" w:rsidP="00C72A6D">
      <w:pPr>
        <w:pStyle w:val="Paragraphedeliste"/>
        <w:numPr>
          <w:ilvl w:val="0"/>
          <w:numId w:val="16"/>
        </w:numPr>
        <w:spacing w:line="276" w:lineRule="auto"/>
        <w:jc w:val="both"/>
        <w:rPr>
          <w:rFonts w:ascii="Century Gothic" w:hAnsi="Century Gothic"/>
          <w:sz w:val="20"/>
          <w:szCs w:val="20"/>
        </w:rPr>
      </w:pPr>
      <w:r w:rsidRPr="00E948BB">
        <w:rPr>
          <w:rFonts w:ascii="Century Gothic" w:hAnsi="Century Gothic"/>
          <w:sz w:val="20"/>
          <w:szCs w:val="20"/>
        </w:rPr>
        <w:t xml:space="preserve">Le crédit correspond normalement à une charge de travail de 45 heures, comprenant à la fois la présence aux cours et le travail personnel à fournir. Ainsi, l’étudiante ou l’étudiant inscrit à un cours évalué à trois crédits y consacrera une moyenne de 135 heures de travail, soit 45 heures de cours et 90 heures de travail personnel. </w:t>
      </w:r>
    </w:p>
    <w:p w14:paraId="1B2DA2D0" w14:textId="77777777" w:rsidR="008F722B" w:rsidRPr="00E948BB" w:rsidRDefault="008F722B" w:rsidP="00C72A6D">
      <w:pPr>
        <w:spacing w:line="276" w:lineRule="auto"/>
        <w:jc w:val="both"/>
        <w:rPr>
          <w:rFonts w:ascii="Century Gothic" w:hAnsi="Century Gothic"/>
          <w:b/>
          <w:sz w:val="20"/>
          <w:szCs w:val="20"/>
        </w:rPr>
      </w:pPr>
      <w:r w:rsidRPr="00E948BB">
        <w:rPr>
          <w:rFonts w:ascii="Century Gothic" w:hAnsi="Century Gothic"/>
          <w:b/>
          <w:sz w:val="20"/>
          <w:szCs w:val="20"/>
        </w:rPr>
        <w:t xml:space="preserve">Cycles </w:t>
      </w:r>
    </w:p>
    <w:p w14:paraId="40CBBF08" w14:textId="77777777" w:rsidR="008F722B" w:rsidRPr="00E948BB" w:rsidRDefault="008F722B" w:rsidP="00C72A6D">
      <w:pPr>
        <w:pStyle w:val="Paragraphedeliste"/>
        <w:numPr>
          <w:ilvl w:val="0"/>
          <w:numId w:val="16"/>
        </w:numPr>
        <w:spacing w:line="276" w:lineRule="auto"/>
        <w:jc w:val="both"/>
        <w:rPr>
          <w:rFonts w:ascii="Century Gothic" w:hAnsi="Century Gothic"/>
          <w:sz w:val="20"/>
          <w:szCs w:val="20"/>
        </w:rPr>
      </w:pPr>
      <w:r w:rsidRPr="00E948BB">
        <w:rPr>
          <w:rFonts w:ascii="Century Gothic" w:hAnsi="Century Gothic"/>
          <w:sz w:val="20"/>
          <w:szCs w:val="20"/>
        </w:rPr>
        <w:t xml:space="preserve">Le cycle est utilisé pour désigner les différents niveaux universitaires. </w:t>
      </w:r>
    </w:p>
    <w:p w14:paraId="636C7BF5" w14:textId="77777777" w:rsidR="008F722B" w:rsidRPr="00C72A6D" w:rsidRDefault="008F722B" w:rsidP="00C72A6D">
      <w:pPr>
        <w:spacing w:line="276" w:lineRule="auto"/>
        <w:jc w:val="both"/>
        <w:rPr>
          <w:rFonts w:ascii="Century Gothic" w:hAnsi="Century Gothic"/>
        </w:rPr>
      </w:pPr>
      <w:r w:rsidRPr="004519BF">
        <w:rPr>
          <w:rFonts w:ascii="Century Gothic" w:hAnsi="Century Gothic"/>
          <w:noProof/>
          <w:lang w:eastAsia="fr-CA"/>
        </w:rPr>
        <w:drawing>
          <wp:inline distT="0" distB="0" distL="0" distR="0" wp14:anchorId="7E6B35C2" wp14:editId="26F15A0A">
            <wp:extent cx="5899868" cy="2874645"/>
            <wp:effectExtent l="0" t="0" r="5715"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E948BB">
        <w:rPr>
          <w:rFonts w:ascii="Century Gothic" w:hAnsi="Century Gothic"/>
          <w:b/>
          <w:sz w:val="24"/>
          <w:szCs w:val="24"/>
        </w:rPr>
        <w:t>Programmes</w:t>
      </w:r>
    </w:p>
    <w:p w14:paraId="53DC4EFA" w14:textId="77777777" w:rsidR="008F722B" w:rsidRPr="006E7415" w:rsidRDefault="008F722B" w:rsidP="00C72A6D">
      <w:pPr>
        <w:spacing w:line="276" w:lineRule="auto"/>
        <w:jc w:val="both"/>
        <w:rPr>
          <w:rFonts w:ascii="Century Gothic" w:hAnsi="Century Gothic"/>
          <w:sz w:val="20"/>
          <w:szCs w:val="20"/>
        </w:rPr>
      </w:pPr>
      <w:r w:rsidRPr="006E7415">
        <w:rPr>
          <w:rFonts w:ascii="Century Gothic" w:hAnsi="Century Gothic"/>
          <w:sz w:val="20"/>
          <w:szCs w:val="20"/>
        </w:rPr>
        <w:t>C’est un ensemble cohérent de cours établi</w:t>
      </w:r>
      <w:r>
        <w:rPr>
          <w:rFonts w:ascii="Century Gothic" w:hAnsi="Century Gothic"/>
          <w:sz w:val="20"/>
          <w:szCs w:val="20"/>
        </w:rPr>
        <w:t>s</w:t>
      </w:r>
      <w:r w:rsidRPr="006E7415">
        <w:rPr>
          <w:rFonts w:ascii="Century Gothic" w:hAnsi="Century Gothic"/>
          <w:sz w:val="20"/>
          <w:szCs w:val="20"/>
        </w:rPr>
        <w:t xml:space="preserve"> par l’université en vue d’une formation donnée sanctionnée par un diplôme. </w:t>
      </w:r>
    </w:p>
    <w:p w14:paraId="73138A84" w14:textId="77777777" w:rsidR="007A37BF" w:rsidRDefault="007A37BF" w:rsidP="00C72A6D">
      <w:pPr>
        <w:spacing w:line="276" w:lineRule="auto"/>
        <w:jc w:val="both"/>
        <w:rPr>
          <w:rFonts w:ascii="Century Gothic" w:hAnsi="Century Gothic"/>
          <w:b/>
          <w:sz w:val="20"/>
          <w:szCs w:val="20"/>
        </w:rPr>
      </w:pPr>
    </w:p>
    <w:p w14:paraId="45CEB904" w14:textId="6525B812" w:rsidR="008F722B" w:rsidRPr="006E7415" w:rsidRDefault="008F722B" w:rsidP="00C72A6D">
      <w:pPr>
        <w:spacing w:line="276" w:lineRule="auto"/>
        <w:jc w:val="both"/>
        <w:rPr>
          <w:rFonts w:ascii="Century Gothic" w:hAnsi="Century Gothic"/>
          <w:b/>
          <w:sz w:val="20"/>
          <w:szCs w:val="20"/>
        </w:rPr>
      </w:pPr>
      <w:r w:rsidRPr="006E7415">
        <w:rPr>
          <w:rFonts w:ascii="Century Gothic" w:hAnsi="Century Gothic"/>
          <w:b/>
          <w:sz w:val="20"/>
          <w:szCs w:val="20"/>
        </w:rPr>
        <w:lastRenderedPageBreak/>
        <w:t>Certificat</w:t>
      </w:r>
    </w:p>
    <w:p w14:paraId="269CB362" w14:textId="77777777" w:rsidR="008F722B" w:rsidRPr="006E7415" w:rsidRDefault="008F722B" w:rsidP="00C72A6D">
      <w:pPr>
        <w:pStyle w:val="Paragraphedeliste"/>
        <w:numPr>
          <w:ilvl w:val="0"/>
          <w:numId w:val="15"/>
        </w:numPr>
        <w:spacing w:line="276" w:lineRule="auto"/>
        <w:jc w:val="both"/>
        <w:rPr>
          <w:rFonts w:ascii="Century Gothic" w:hAnsi="Century Gothic"/>
          <w:sz w:val="20"/>
          <w:szCs w:val="20"/>
        </w:rPr>
      </w:pPr>
      <w:r w:rsidRPr="006E7415">
        <w:rPr>
          <w:rFonts w:ascii="Century Gothic" w:hAnsi="Century Gothic"/>
          <w:sz w:val="20"/>
          <w:szCs w:val="20"/>
        </w:rPr>
        <w:t xml:space="preserve">Programme de 30 crédits (10 cours) s’échelonnant généralement sur un an (à temps complet). </w:t>
      </w:r>
    </w:p>
    <w:p w14:paraId="649A83C7" w14:textId="77777777" w:rsidR="008F722B" w:rsidRPr="006E7415" w:rsidRDefault="008F722B" w:rsidP="00C72A6D">
      <w:pPr>
        <w:spacing w:line="276" w:lineRule="auto"/>
        <w:jc w:val="both"/>
        <w:rPr>
          <w:rFonts w:ascii="Century Gothic" w:hAnsi="Century Gothic"/>
          <w:b/>
          <w:sz w:val="20"/>
          <w:szCs w:val="20"/>
        </w:rPr>
      </w:pPr>
      <w:r w:rsidRPr="006E7415">
        <w:rPr>
          <w:rFonts w:ascii="Century Gothic" w:hAnsi="Century Gothic"/>
          <w:b/>
          <w:sz w:val="20"/>
          <w:szCs w:val="20"/>
        </w:rPr>
        <w:t>Baccalauréats</w:t>
      </w:r>
    </w:p>
    <w:p w14:paraId="16BE4695" w14:textId="77777777" w:rsidR="008F722B" w:rsidRPr="006E7415" w:rsidRDefault="008F722B" w:rsidP="00C72A6D">
      <w:pPr>
        <w:spacing w:line="276" w:lineRule="auto"/>
        <w:jc w:val="both"/>
        <w:rPr>
          <w:rFonts w:ascii="Century Gothic" w:hAnsi="Century Gothic"/>
          <w:sz w:val="20"/>
          <w:szCs w:val="20"/>
        </w:rPr>
      </w:pPr>
      <w:r w:rsidRPr="006E7415">
        <w:rPr>
          <w:rFonts w:ascii="Century Gothic" w:hAnsi="Century Gothic"/>
          <w:sz w:val="20"/>
          <w:szCs w:val="20"/>
        </w:rPr>
        <w:t xml:space="preserve">Il conduit à l’obtention du grade de bachelière ou de bachelier. Règle générale, il est d’une durée de trois </w:t>
      </w:r>
      <w:r w:rsidRPr="002E670D">
        <w:rPr>
          <w:rFonts w:ascii="Century Gothic" w:hAnsi="Century Gothic"/>
          <w:sz w:val="20"/>
          <w:szCs w:val="20"/>
        </w:rPr>
        <w:t xml:space="preserve">ou quatre ans pour un total de 90 ou 120 crédits. Il existe différents types de baccalauréats. </w:t>
      </w:r>
      <w:r w:rsidR="002E670D" w:rsidRPr="002E670D">
        <w:rPr>
          <w:rFonts w:ascii="Century Gothic" w:hAnsi="Century Gothic"/>
          <w:bCs/>
          <w:sz w:val="20"/>
          <w:szCs w:val="20"/>
        </w:rPr>
        <w:t>Il existe également des concentrations, des profils (international, recherche, développement durable, entrepreneuriat, etc.) et différents régimes (régulier, coopératif) à l’intérieur même d’un baccalauréat. Cela permet de colorer son parcours, de le rendre unique.</w:t>
      </w:r>
      <w:r w:rsidR="002E670D" w:rsidRPr="002E670D">
        <w:rPr>
          <w:rFonts w:ascii="Century Gothic" w:hAnsi="Century Gothic"/>
          <w:bCs/>
          <w:i/>
          <w:iCs/>
          <w:sz w:val="20"/>
          <w:szCs w:val="20"/>
        </w:rPr>
        <w:t xml:space="preserve">  </w:t>
      </w:r>
    </w:p>
    <w:p w14:paraId="1CA67B14" w14:textId="77777777" w:rsidR="008F722B" w:rsidRPr="006E7415" w:rsidRDefault="008F722B" w:rsidP="00C72A6D">
      <w:pPr>
        <w:pStyle w:val="Paragraphedeliste"/>
        <w:numPr>
          <w:ilvl w:val="0"/>
          <w:numId w:val="17"/>
        </w:numPr>
        <w:spacing w:line="276" w:lineRule="auto"/>
        <w:jc w:val="both"/>
        <w:rPr>
          <w:rFonts w:ascii="Century Gothic" w:hAnsi="Century Gothic"/>
          <w:sz w:val="20"/>
          <w:szCs w:val="20"/>
        </w:rPr>
      </w:pPr>
      <w:r w:rsidRPr="006E7415">
        <w:rPr>
          <w:rFonts w:ascii="Century Gothic" w:hAnsi="Century Gothic"/>
          <w:b/>
          <w:sz w:val="20"/>
          <w:szCs w:val="20"/>
        </w:rPr>
        <w:t>Baccalauréat spécialisé (90 ou 120 crédits)</w:t>
      </w:r>
      <w:r w:rsidRPr="006E7415">
        <w:rPr>
          <w:rFonts w:ascii="Century Gothic" w:hAnsi="Century Gothic"/>
          <w:sz w:val="20"/>
          <w:szCs w:val="20"/>
        </w:rPr>
        <w:t xml:space="preserve"> </w:t>
      </w:r>
    </w:p>
    <w:p w14:paraId="39CC638A" w14:textId="77777777" w:rsidR="008F722B" w:rsidRPr="006E7415" w:rsidRDefault="008F722B" w:rsidP="00C72A6D">
      <w:pPr>
        <w:spacing w:line="276" w:lineRule="auto"/>
        <w:ind w:left="720"/>
        <w:jc w:val="both"/>
        <w:rPr>
          <w:rFonts w:ascii="Century Gothic" w:hAnsi="Century Gothic"/>
          <w:sz w:val="20"/>
          <w:szCs w:val="20"/>
        </w:rPr>
      </w:pPr>
      <w:r w:rsidRPr="006E7415">
        <w:rPr>
          <w:rFonts w:ascii="Century Gothic" w:hAnsi="Century Gothic"/>
          <w:sz w:val="20"/>
          <w:szCs w:val="20"/>
        </w:rPr>
        <w:t xml:space="preserve">Programme dont la plupart des cours portent sur une même discipline ou un même champ d’études. Le programme est réparti sur trois ou quatre années (enseignement et génie = 120 crédits pour 4 ans). </w:t>
      </w:r>
    </w:p>
    <w:p w14:paraId="71138497" w14:textId="77777777" w:rsidR="008F722B" w:rsidRPr="006E7415" w:rsidRDefault="008F722B" w:rsidP="00C72A6D">
      <w:pPr>
        <w:pStyle w:val="Paragraphedeliste"/>
        <w:numPr>
          <w:ilvl w:val="0"/>
          <w:numId w:val="17"/>
        </w:numPr>
        <w:spacing w:line="276" w:lineRule="auto"/>
        <w:jc w:val="both"/>
        <w:rPr>
          <w:rFonts w:ascii="Century Gothic" w:hAnsi="Century Gothic"/>
          <w:b/>
          <w:sz w:val="20"/>
          <w:szCs w:val="20"/>
        </w:rPr>
      </w:pPr>
      <w:r w:rsidRPr="006E7415">
        <w:rPr>
          <w:rFonts w:ascii="Century Gothic" w:hAnsi="Century Gothic"/>
          <w:b/>
          <w:sz w:val="20"/>
          <w:szCs w:val="20"/>
        </w:rPr>
        <w:t xml:space="preserve">Baccalauréat bidisciplinaire (90 crédits) </w:t>
      </w:r>
    </w:p>
    <w:p w14:paraId="14D27E6F" w14:textId="77777777" w:rsidR="008F722B" w:rsidRPr="006E7415" w:rsidRDefault="008F722B" w:rsidP="00C72A6D">
      <w:pPr>
        <w:pStyle w:val="Paragraphedeliste"/>
        <w:spacing w:line="276" w:lineRule="auto"/>
        <w:jc w:val="both"/>
        <w:rPr>
          <w:rFonts w:ascii="Century Gothic" w:hAnsi="Century Gothic"/>
          <w:sz w:val="20"/>
          <w:szCs w:val="20"/>
        </w:rPr>
      </w:pPr>
      <w:r w:rsidRPr="006E7415">
        <w:rPr>
          <w:rFonts w:ascii="Century Gothic" w:hAnsi="Century Gothic"/>
          <w:sz w:val="20"/>
          <w:szCs w:val="20"/>
        </w:rPr>
        <w:t xml:space="preserve">Programme spécialisé dans deux disciplines de 45 crédits. </w:t>
      </w:r>
    </w:p>
    <w:p w14:paraId="6A491940" w14:textId="77777777" w:rsidR="008F722B" w:rsidRPr="006E7415" w:rsidRDefault="008F722B" w:rsidP="00C72A6D">
      <w:pPr>
        <w:pStyle w:val="Paragraphedeliste"/>
        <w:spacing w:line="276" w:lineRule="auto"/>
        <w:jc w:val="both"/>
        <w:rPr>
          <w:rFonts w:ascii="Century Gothic" w:hAnsi="Century Gothic"/>
          <w:sz w:val="20"/>
          <w:szCs w:val="20"/>
        </w:rPr>
      </w:pPr>
    </w:p>
    <w:p w14:paraId="115A9D8B" w14:textId="77777777" w:rsidR="008F722B" w:rsidRPr="006E7415" w:rsidRDefault="008F722B" w:rsidP="00C72A6D">
      <w:pPr>
        <w:pStyle w:val="Paragraphedeliste"/>
        <w:numPr>
          <w:ilvl w:val="0"/>
          <w:numId w:val="17"/>
        </w:numPr>
        <w:spacing w:line="276" w:lineRule="auto"/>
        <w:jc w:val="both"/>
        <w:rPr>
          <w:rFonts w:ascii="Century Gothic" w:hAnsi="Century Gothic"/>
          <w:sz w:val="20"/>
          <w:szCs w:val="20"/>
        </w:rPr>
      </w:pPr>
      <w:r w:rsidRPr="006E7415">
        <w:rPr>
          <w:rFonts w:ascii="Century Gothic" w:hAnsi="Century Gothic"/>
          <w:b/>
          <w:sz w:val="20"/>
          <w:szCs w:val="20"/>
        </w:rPr>
        <w:t>Baccalauréat intégré (90 crédits)</w:t>
      </w:r>
    </w:p>
    <w:p w14:paraId="5C5AA98C" w14:textId="77777777" w:rsidR="008F722B" w:rsidRPr="006E7415" w:rsidRDefault="008F722B" w:rsidP="00C72A6D">
      <w:pPr>
        <w:spacing w:line="276" w:lineRule="auto"/>
        <w:ind w:left="720"/>
        <w:jc w:val="both"/>
        <w:rPr>
          <w:rFonts w:ascii="Century Gothic" w:hAnsi="Century Gothic"/>
          <w:sz w:val="20"/>
          <w:szCs w:val="20"/>
        </w:rPr>
      </w:pPr>
      <w:r w:rsidRPr="006E7415">
        <w:rPr>
          <w:rFonts w:ascii="Century Gothic" w:hAnsi="Century Gothic"/>
          <w:sz w:val="20"/>
          <w:szCs w:val="20"/>
        </w:rPr>
        <w:t xml:space="preserve">Il combine, dans une seule structure, au moins deux domaines du savoir qui se complètent pour donner à l’étudiant une formation plus large, associant des vues complémentaires sur un même phénomène. Il comporte un axe intégrateur qui permet de développer une perspective de la complémentarité des disciplines. Exemple : baccalauréat intégré en économie et politique ou encore le baccalauréat intégré en affaires publiques et relations internationales à ULaval.  </w:t>
      </w:r>
    </w:p>
    <w:p w14:paraId="1D2747B6" w14:textId="77777777" w:rsidR="008F722B" w:rsidRPr="006E7415" w:rsidRDefault="008F722B" w:rsidP="00C72A6D">
      <w:pPr>
        <w:pStyle w:val="Paragraphedeliste"/>
        <w:numPr>
          <w:ilvl w:val="0"/>
          <w:numId w:val="17"/>
        </w:numPr>
        <w:spacing w:line="276" w:lineRule="auto"/>
        <w:jc w:val="both"/>
        <w:rPr>
          <w:rFonts w:ascii="Century Gothic" w:hAnsi="Century Gothic"/>
          <w:sz w:val="20"/>
          <w:szCs w:val="20"/>
        </w:rPr>
      </w:pPr>
      <w:r w:rsidRPr="006E7415">
        <w:rPr>
          <w:rFonts w:ascii="Century Gothic" w:hAnsi="Century Gothic"/>
          <w:b/>
          <w:sz w:val="20"/>
          <w:szCs w:val="20"/>
        </w:rPr>
        <w:t>Baccalauréat multidisciplinaire (ou par cumul) (90 crédits)</w:t>
      </w:r>
    </w:p>
    <w:p w14:paraId="06F6E185" w14:textId="77777777" w:rsidR="008F722B" w:rsidRPr="006E7415" w:rsidRDefault="008F722B" w:rsidP="00C72A6D">
      <w:pPr>
        <w:pStyle w:val="Paragraphedeliste"/>
        <w:spacing w:line="276" w:lineRule="auto"/>
        <w:jc w:val="both"/>
        <w:rPr>
          <w:rFonts w:ascii="Century Gothic" w:hAnsi="Century Gothic"/>
          <w:sz w:val="20"/>
          <w:szCs w:val="20"/>
        </w:rPr>
      </w:pPr>
      <w:r w:rsidRPr="006E7415">
        <w:rPr>
          <w:rFonts w:ascii="Century Gothic" w:hAnsi="Century Gothic"/>
          <w:sz w:val="20"/>
          <w:szCs w:val="20"/>
        </w:rPr>
        <w:t>Programme dont le contenu porte sur plusieurs disciplines ou champs d’études. Il résulte de trois mineures</w:t>
      </w:r>
      <w:r w:rsidR="005A7D1A">
        <w:rPr>
          <w:rFonts w:ascii="Century Gothic" w:hAnsi="Century Gothic"/>
          <w:sz w:val="20"/>
          <w:szCs w:val="20"/>
        </w:rPr>
        <w:t xml:space="preserve">/certificats. À noter que vous ne pouvez pas choisir 3 mineures/certificats =, les faire et les voir automatiquement reconnus comme baccalauréat. Certaines mineures/certificats sont incompatibles et un axe intégrateur est important. Contactez les universités pour obtenir plus d’information sur le sujet. </w:t>
      </w:r>
    </w:p>
    <w:p w14:paraId="48365AF8" w14:textId="77777777" w:rsidR="008F722B" w:rsidRPr="006E7415" w:rsidRDefault="008F722B" w:rsidP="00C72A6D">
      <w:pPr>
        <w:pStyle w:val="Paragraphedeliste"/>
        <w:spacing w:line="276" w:lineRule="auto"/>
        <w:jc w:val="both"/>
        <w:rPr>
          <w:rFonts w:ascii="Century Gothic" w:hAnsi="Century Gothic"/>
          <w:sz w:val="20"/>
          <w:szCs w:val="20"/>
        </w:rPr>
      </w:pPr>
    </w:p>
    <w:p w14:paraId="684CCA03" w14:textId="77777777" w:rsidR="008F722B" w:rsidRPr="006E7415" w:rsidRDefault="008F722B" w:rsidP="00C72A6D">
      <w:pPr>
        <w:pStyle w:val="Paragraphedeliste"/>
        <w:numPr>
          <w:ilvl w:val="0"/>
          <w:numId w:val="17"/>
        </w:numPr>
        <w:spacing w:line="276" w:lineRule="auto"/>
        <w:jc w:val="both"/>
        <w:rPr>
          <w:rFonts w:ascii="Century Gothic" w:hAnsi="Century Gothic"/>
          <w:b/>
          <w:sz w:val="20"/>
          <w:szCs w:val="20"/>
        </w:rPr>
      </w:pPr>
      <w:r w:rsidRPr="006E7415">
        <w:rPr>
          <w:rFonts w:ascii="Century Gothic" w:hAnsi="Century Gothic"/>
          <w:b/>
          <w:sz w:val="20"/>
          <w:szCs w:val="20"/>
        </w:rPr>
        <w:t>Baccalauréat avec majeures et/ou mineure</w:t>
      </w:r>
    </w:p>
    <w:p w14:paraId="64EEC0D6" w14:textId="77777777" w:rsidR="008F722B" w:rsidRPr="006E7415" w:rsidRDefault="008F722B" w:rsidP="00C72A6D">
      <w:pPr>
        <w:pStyle w:val="Paragraphedeliste"/>
        <w:spacing w:line="276" w:lineRule="auto"/>
        <w:jc w:val="both"/>
        <w:rPr>
          <w:rFonts w:ascii="Century Gothic" w:hAnsi="Century Gothic"/>
          <w:sz w:val="20"/>
          <w:szCs w:val="20"/>
        </w:rPr>
      </w:pPr>
      <w:r w:rsidRPr="006E7415">
        <w:rPr>
          <w:rFonts w:ascii="Century Gothic" w:hAnsi="Century Gothic"/>
          <w:sz w:val="20"/>
          <w:szCs w:val="20"/>
          <w:u w:val="single"/>
        </w:rPr>
        <w:t>Majeure (60 crédits)</w:t>
      </w:r>
      <w:r w:rsidRPr="006E7415">
        <w:rPr>
          <w:rFonts w:ascii="Century Gothic" w:hAnsi="Century Gothic"/>
          <w:sz w:val="20"/>
          <w:szCs w:val="20"/>
        </w:rPr>
        <w:t xml:space="preserve"> : programme dont la plupart des cours portent sur une même discipline ou un même champ d’études. Il est généralement la composante principale d’un programme conduisant à l’obtention d’un baccalauréat. La majeure est habituellement d’une durée de deux ans. </w:t>
      </w:r>
    </w:p>
    <w:p w14:paraId="3668B33A" w14:textId="77777777" w:rsidR="002E670D" w:rsidRDefault="008F722B" w:rsidP="00C72A6D">
      <w:pPr>
        <w:pStyle w:val="Paragraphedeliste"/>
        <w:spacing w:line="276" w:lineRule="auto"/>
        <w:jc w:val="both"/>
        <w:rPr>
          <w:rFonts w:ascii="Century Gothic" w:hAnsi="Century Gothic"/>
          <w:sz w:val="20"/>
          <w:szCs w:val="20"/>
        </w:rPr>
      </w:pPr>
      <w:r w:rsidRPr="006E7415">
        <w:rPr>
          <w:rFonts w:ascii="Century Gothic" w:hAnsi="Century Gothic"/>
          <w:sz w:val="20"/>
          <w:szCs w:val="20"/>
          <w:u w:val="single"/>
        </w:rPr>
        <w:t>Mineure (30 crédits)</w:t>
      </w:r>
      <w:r w:rsidRPr="006E7415">
        <w:rPr>
          <w:rFonts w:ascii="Century Gothic" w:hAnsi="Century Gothic"/>
          <w:sz w:val="20"/>
          <w:szCs w:val="20"/>
        </w:rPr>
        <w:t> : programme dont la plupart des cours portent sur une même discipline ou un même champ d’études. Ce programme a généralement deux fonctions, soit d’être la composante secondaire d’un baccalauréat avec majeure, soit d’être l’une des composante</w:t>
      </w:r>
      <w:r>
        <w:rPr>
          <w:rFonts w:ascii="Century Gothic" w:hAnsi="Century Gothic"/>
          <w:sz w:val="20"/>
          <w:szCs w:val="20"/>
        </w:rPr>
        <w:t>s</w:t>
      </w:r>
      <w:r w:rsidRPr="006E7415">
        <w:rPr>
          <w:rFonts w:ascii="Century Gothic" w:hAnsi="Century Gothic"/>
          <w:sz w:val="20"/>
          <w:szCs w:val="20"/>
        </w:rPr>
        <w:t xml:space="preserve"> d’un baccalauréat multidisciplinaire.  </w:t>
      </w:r>
    </w:p>
    <w:p w14:paraId="79CC061C" w14:textId="77777777" w:rsidR="007A37BF" w:rsidRDefault="007A37BF" w:rsidP="00C72A6D">
      <w:pPr>
        <w:spacing w:line="276" w:lineRule="auto"/>
        <w:jc w:val="both"/>
        <w:rPr>
          <w:rFonts w:ascii="Century Gothic" w:hAnsi="Century Gothic"/>
          <w:b/>
          <w:bCs/>
          <w:sz w:val="20"/>
          <w:szCs w:val="20"/>
        </w:rPr>
      </w:pPr>
    </w:p>
    <w:p w14:paraId="69B0779B" w14:textId="40FB0A6E" w:rsidR="00C72A6D" w:rsidRDefault="00C72A6D" w:rsidP="00C72A6D">
      <w:pPr>
        <w:spacing w:line="276" w:lineRule="auto"/>
        <w:jc w:val="both"/>
        <w:rPr>
          <w:rFonts w:ascii="Century Gothic" w:hAnsi="Century Gothic"/>
          <w:b/>
          <w:bCs/>
          <w:sz w:val="20"/>
          <w:szCs w:val="20"/>
        </w:rPr>
      </w:pPr>
      <w:r w:rsidRPr="002E670D">
        <w:rPr>
          <w:rFonts w:ascii="Century Gothic" w:hAnsi="Century Gothic"/>
          <w:b/>
          <w:bCs/>
          <w:sz w:val="20"/>
          <w:szCs w:val="20"/>
        </w:rPr>
        <w:lastRenderedPageBreak/>
        <w:t xml:space="preserve">Microprogramme ou programme court </w:t>
      </w:r>
    </w:p>
    <w:p w14:paraId="36687706" w14:textId="60AAF134" w:rsidR="007A37BF" w:rsidRPr="007A37BF" w:rsidRDefault="00C72A6D" w:rsidP="00C72A6D">
      <w:pPr>
        <w:spacing w:line="276" w:lineRule="auto"/>
        <w:jc w:val="both"/>
        <w:rPr>
          <w:rFonts w:ascii="Century Gothic" w:hAnsi="Century Gothic"/>
          <w:sz w:val="20"/>
          <w:szCs w:val="20"/>
        </w:rPr>
      </w:pPr>
      <w:r w:rsidRPr="002E670D">
        <w:rPr>
          <w:rFonts w:ascii="Century Gothic" w:hAnsi="Century Gothic"/>
          <w:sz w:val="20"/>
          <w:szCs w:val="20"/>
        </w:rPr>
        <w:t>Certaines universités offrent des programmes courts dont le nombre de crédits varie d’un programme à l’autre (6 à 18 crédits). Certains programmes exigent des critères particuliers (âge, expérience, DEC professionnel, etc.). Il est important de vérifier les préalables dans les guides d’admission des universités respectives.</w:t>
      </w:r>
    </w:p>
    <w:p w14:paraId="647BF231" w14:textId="77777777" w:rsidR="00470040" w:rsidRPr="008F722B" w:rsidRDefault="0020107C" w:rsidP="00C72A6D">
      <w:pPr>
        <w:shd w:val="clear" w:color="auto" w:fill="002060"/>
        <w:spacing w:line="276" w:lineRule="auto"/>
        <w:jc w:val="center"/>
        <w:rPr>
          <w:rFonts w:ascii="Century Gothic" w:hAnsi="Century Gothic"/>
          <w:b/>
          <w:sz w:val="24"/>
          <w:szCs w:val="24"/>
        </w:rPr>
      </w:pPr>
      <w:r w:rsidRPr="008F722B">
        <w:rPr>
          <w:rFonts w:ascii="Century Gothic" w:hAnsi="Century Gothic"/>
          <w:b/>
          <w:sz w:val="24"/>
          <w:szCs w:val="24"/>
        </w:rPr>
        <w:t>Dates limites</w:t>
      </w:r>
    </w:p>
    <w:p w14:paraId="020725FC" w14:textId="77777777" w:rsidR="00470040" w:rsidRPr="008F722B" w:rsidRDefault="00470040" w:rsidP="00C72A6D">
      <w:pPr>
        <w:spacing w:after="0" w:line="276" w:lineRule="auto"/>
        <w:jc w:val="both"/>
        <w:rPr>
          <w:rFonts w:ascii="Century Gothic" w:hAnsi="Century Gothic"/>
          <w:sz w:val="20"/>
          <w:szCs w:val="20"/>
        </w:rPr>
      </w:pPr>
      <w:r w:rsidRPr="008F722B">
        <w:rPr>
          <w:rFonts w:ascii="Century Gothic" w:hAnsi="Century Gothic"/>
          <w:sz w:val="20"/>
          <w:szCs w:val="20"/>
        </w:rPr>
        <w:t>Au Québec, deux dates sont privilégiées :</w:t>
      </w:r>
    </w:p>
    <w:p w14:paraId="6748E267" w14:textId="77777777" w:rsidR="00480EE9" w:rsidRPr="008F722B" w:rsidRDefault="00480EE9" w:rsidP="00C72A6D">
      <w:pPr>
        <w:spacing w:line="276" w:lineRule="auto"/>
        <w:jc w:val="both"/>
        <w:rPr>
          <w:rFonts w:ascii="Century Gothic" w:hAnsi="Century Gothic"/>
          <w:sz w:val="20"/>
          <w:szCs w:val="20"/>
        </w:rPr>
      </w:pPr>
    </w:p>
    <w:p w14:paraId="7222698D" w14:textId="77777777" w:rsidR="00470040" w:rsidRPr="008F722B" w:rsidRDefault="00470040" w:rsidP="00C72A6D">
      <w:pPr>
        <w:spacing w:after="0" w:line="276" w:lineRule="auto"/>
        <w:jc w:val="center"/>
        <w:rPr>
          <w:rFonts w:ascii="Century Gothic" w:hAnsi="Century Gothic"/>
          <w:b/>
          <w:sz w:val="20"/>
          <w:szCs w:val="20"/>
        </w:rPr>
      </w:pPr>
      <w:r w:rsidRPr="008F722B">
        <w:rPr>
          <w:rFonts w:ascii="Century Gothic" w:hAnsi="Century Gothic"/>
          <w:sz w:val="20"/>
          <w:szCs w:val="20"/>
        </w:rPr>
        <w:t xml:space="preserve">Session d’automne : </w:t>
      </w:r>
      <w:r w:rsidRPr="008F722B">
        <w:rPr>
          <w:rFonts w:ascii="Century Gothic" w:hAnsi="Century Gothic"/>
          <w:b/>
          <w:sz w:val="20"/>
          <w:szCs w:val="20"/>
        </w:rPr>
        <w:t>1</w:t>
      </w:r>
      <w:r w:rsidRPr="008F722B">
        <w:rPr>
          <w:rFonts w:ascii="Century Gothic" w:hAnsi="Century Gothic"/>
          <w:b/>
          <w:sz w:val="20"/>
          <w:szCs w:val="20"/>
          <w:vertAlign w:val="superscript"/>
        </w:rPr>
        <w:t>er</w:t>
      </w:r>
      <w:r w:rsidRPr="008F722B">
        <w:rPr>
          <w:rFonts w:ascii="Century Gothic" w:hAnsi="Century Gothic"/>
          <w:b/>
          <w:sz w:val="20"/>
          <w:szCs w:val="20"/>
        </w:rPr>
        <w:t xml:space="preserve"> mars</w:t>
      </w:r>
    </w:p>
    <w:p w14:paraId="2D3838CA" w14:textId="77777777" w:rsidR="00470040" w:rsidRPr="008F722B" w:rsidRDefault="00470040" w:rsidP="00C72A6D">
      <w:pPr>
        <w:spacing w:after="0" w:line="276" w:lineRule="auto"/>
        <w:jc w:val="center"/>
        <w:rPr>
          <w:rFonts w:ascii="Century Gothic" w:hAnsi="Century Gothic"/>
          <w:sz w:val="20"/>
          <w:szCs w:val="20"/>
        </w:rPr>
      </w:pPr>
      <w:r w:rsidRPr="008F722B">
        <w:rPr>
          <w:rFonts w:ascii="Century Gothic" w:hAnsi="Century Gothic"/>
          <w:sz w:val="20"/>
          <w:szCs w:val="20"/>
        </w:rPr>
        <w:t>Session d’hiver : 1</w:t>
      </w:r>
      <w:r w:rsidRPr="008F722B">
        <w:rPr>
          <w:rFonts w:ascii="Century Gothic" w:hAnsi="Century Gothic"/>
          <w:sz w:val="20"/>
          <w:szCs w:val="20"/>
          <w:vertAlign w:val="superscript"/>
        </w:rPr>
        <w:t>er</w:t>
      </w:r>
      <w:r w:rsidRPr="008F722B">
        <w:rPr>
          <w:rFonts w:ascii="Century Gothic" w:hAnsi="Century Gothic"/>
          <w:sz w:val="20"/>
          <w:szCs w:val="20"/>
        </w:rPr>
        <w:t xml:space="preserve"> novembre</w:t>
      </w:r>
    </w:p>
    <w:p w14:paraId="60E76CE1" w14:textId="77777777" w:rsidR="00480EE9" w:rsidRPr="008F722B" w:rsidRDefault="00480EE9" w:rsidP="00C72A6D">
      <w:pPr>
        <w:spacing w:line="276" w:lineRule="auto"/>
        <w:jc w:val="center"/>
        <w:rPr>
          <w:rFonts w:ascii="Century Gothic" w:hAnsi="Century Gothic" w:cs="Arial"/>
          <w:sz w:val="20"/>
          <w:szCs w:val="20"/>
        </w:rPr>
      </w:pPr>
    </w:p>
    <w:p w14:paraId="2948E93A" w14:textId="77777777" w:rsidR="00470040" w:rsidRPr="008F722B" w:rsidRDefault="00470040" w:rsidP="00C72A6D">
      <w:pPr>
        <w:spacing w:after="0" w:line="276" w:lineRule="auto"/>
        <w:jc w:val="both"/>
        <w:rPr>
          <w:rFonts w:ascii="Century Gothic" w:hAnsi="Century Gothic"/>
          <w:sz w:val="20"/>
          <w:szCs w:val="20"/>
        </w:rPr>
      </w:pPr>
      <w:r w:rsidRPr="008F722B">
        <w:rPr>
          <w:rFonts w:ascii="Century Gothic" w:hAnsi="Century Gothic"/>
          <w:sz w:val="20"/>
          <w:szCs w:val="20"/>
        </w:rPr>
        <w:t>Il est possible de faire une demande d’admission après le 1</w:t>
      </w:r>
      <w:r w:rsidRPr="008F722B">
        <w:rPr>
          <w:rFonts w:ascii="Century Gothic" w:hAnsi="Century Gothic"/>
          <w:sz w:val="20"/>
          <w:szCs w:val="20"/>
          <w:vertAlign w:val="superscript"/>
        </w:rPr>
        <w:t>er</w:t>
      </w:r>
      <w:r w:rsidRPr="008F722B">
        <w:rPr>
          <w:rFonts w:ascii="Century Gothic" w:hAnsi="Century Gothic"/>
          <w:sz w:val="20"/>
          <w:szCs w:val="20"/>
        </w:rPr>
        <w:t xml:space="preserve"> mars, si les places ne sont pas toutes comblées</w:t>
      </w:r>
      <w:r w:rsidR="00DC5913" w:rsidRPr="008F722B">
        <w:rPr>
          <w:rFonts w:ascii="Century Gothic" w:hAnsi="Century Gothic"/>
          <w:sz w:val="20"/>
          <w:szCs w:val="20"/>
        </w:rPr>
        <w:t xml:space="preserve"> </w:t>
      </w:r>
      <w:r w:rsidRPr="008F722B">
        <w:rPr>
          <w:rFonts w:ascii="Century Gothic" w:hAnsi="Century Gothic"/>
          <w:sz w:val="20"/>
          <w:szCs w:val="20"/>
        </w:rPr>
        <w:t>ou si le programme n’est pas contingenté. À vérifier pour le programme et l’université qui vous intéressent. Tous les programmes ne sont pas nécessairement offerts à la session d’hiver. Vérifiez sur les list</w:t>
      </w:r>
      <w:r w:rsidR="00853D44" w:rsidRPr="008F722B">
        <w:rPr>
          <w:rFonts w:ascii="Century Gothic" w:hAnsi="Century Gothic"/>
          <w:sz w:val="20"/>
          <w:szCs w:val="20"/>
        </w:rPr>
        <w:t>es des universités ou informez</w:t>
      </w:r>
      <w:r w:rsidR="00853D44" w:rsidRPr="008F722B">
        <w:rPr>
          <w:rFonts w:ascii="Century Gothic" w:hAnsi="Century Gothic"/>
          <w:sz w:val="20"/>
          <w:szCs w:val="20"/>
        </w:rPr>
        <w:noBreakHyphen/>
      </w:r>
      <w:r w:rsidRPr="008F722B">
        <w:rPr>
          <w:rFonts w:ascii="Century Gothic" w:hAnsi="Century Gothic"/>
          <w:sz w:val="20"/>
          <w:szCs w:val="20"/>
        </w:rPr>
        <w:t>vous auprès de votre conseillère d’orientation.</w:t>
      </w:r>
    </w:p>
    <w:p w14:paraId="6D2828B7" w14:textId="77777777" w:rsidR="00480EE9" w:rsidRPr="008F722B" w:rsidRDefault="00480EE9" w:rsidP="00C72A6D">
      <w:pPr>
        <w:spacing w:line="276" w:lineRule="auto"/>
        <w:jc w:val="both"/>
        <w:rPr>
          <w:rFonts w:ascii="Century Gothic" w:hAnsi="Century Gothic"/>
          <w:sz w:val="20"/>
          <w:szCs w:val="20"/>
        </w:rPr>
      </w:pPr>
    </w:p>
    <w:p w14:paraId="38AEDBBC" w14:textId="77777777" w:rsidR="00470040" w:rsidRPr="008F722B" w:rsidRDefault="00470040" w:rsidP="00C72A6D">
      <w:pPr>
        <w:spacing w:after="0" w:line="276" w:lineRule="auto"/>
        <w:jc w:val="both"/>
        <w:rPr>
          <w:rFonts w:ascii="Century Gothic" w:hAnsi="Century Gothic"/>
          <w:b/>
          <w:sz w:val="20"/>
          <w:szCs w:val="20"/>
        </w:rPr>
      </w:pPr>
      <w:r w:rsidRPr="008F722B">
        <w:rPr>
          <w:rFonts w:ascii="Century Gothic" w:hAnsi="Century Gothic"/>
          <w:b/>
          <w:sz w:val="20"/>
          <w:szCs w:val="20"/>
        </w:rPr>
        <w:t>Pour McGill</w:t>
      </w:r>
    </w:p>
    <w:p w14:paraId="27307A77" w14:textId="77777777" w:rsidR="00470040" w:rsidRPr="008F722B" w:rsidRDefault="00470040" w:rsidP="00C72A6D">
      <w:pPr>
        <w:spacing w:after="0" w:line="276" w:lineRule="auto"/>
        <w:jc w:val="both"/>
        <w:rPr>
          <w:rFonts w:ascii="Century Gothic" w:hAnsi="Century Gothic"/>
          <w:sz w:val="20"/>
          <w:szCs w:val="20"/>
        </w:rPr>
      </w:pPr>
      <w:r w:rsidRPr="008F722B">
        <w:rPr>
          <w:rFonts w:ascii="Century Gothic" w:hAnsi="Century Gothic"/>
          <w:sz w:val="20"/>
          <w:szCs w:val="20"/>
        </w:rPr>
        <w:t xml:space="preserve">Les dates de dépôt des demandes d’admission </w:t>
      </w:r>
      <w:r w:rsidR="002E670D">
        <w:rPr>
          <w:rFonts w:ascii="Century Gothic" w:hAnsi="Century Gothic"/>
          <w:sz w:val="20"/>
          <w:szCs w:val="20"/>
        </w:rPr>
        <w:t xml:space="preserve">peuvent varier </w:t>
      </w:r>
      <w:r w:rsidRPr="008F722B">
        <w:rPr>
          <w:rFonts w:ascii="Century Gothic" w:hAnsi="Century Gothic"/>
          <w:sz w:val="20"/>
          <w:szCs w:val="20"/>
        </w:rPr>
        <w:t>d’une faculté à l’autre et selon le type de demande.</w:t>
      </w:r>
      <w:r w:rsidR="00480EE9" w:rsidRPr="008F722B">
        <w:rPr>
          <w:rFonts w:ascii="Century Gothic" w:hAnsi="Century Gothic"/>
          <w:sz w:val="20"/>
          <w:szCs w:val="20"/>
        </w:rPr>
        <w:t xml:space="preserve"> Par exemple, la date limite pour </w:t>
      </w:r>
      <w:r w:rsidR="00183FB6" w:rsidRPr="008F722B">
        <w:rPr>
          <w:rFonts w:ascii="Century Gothic" w:hAnsi="Century Gothic"/>
          <w:sz w:val="20"/>
          <w:szCs w:val="20"/>
        </w:rPr>
        <w:t xml:space="preserve">le baccalauréat en </w:t>
      </w:r>
      <w:r w:rsidR="00480EE9" w:rsidRPr="008F722B">
        <w:rPr>
          <w:rFonts w:ascii="Century Gothic" w:hAnsi="Century Gothic"/>
          <w:sz w:val="20"/>
          <w:szCs w:val="20"/>
        </w:rPr>
        <w:t xml:space="preserve">Musique est le 15 janvier. </w:t>
      </w:r>
    </w:p>
    <w:p w14:paraId="09D6DF6E" w14:textId="77777777" w:rsidR="00470040" w:rsidRPr="008F722B" w:rsidRDefault="00470040" w:rsidP="00C72A6D">
      <w:pPr>
        <w:spacing w:line="276" w:lineRule="auto"/>
        <w:jc w:val="both"/>
        <w:rPr>
          <w:rFonts w:ascii="Century Gothic" w:hAnsi="Century Gothic"/>
          <w:sz w:val="20"/>
          <w:szCs w:val="20"/>
        </w:rPr>
      </w:pPr>
    </w:p>
    <w:p w14:paraId="13463B48" w14:textId="77777777" w:rsidR="00470040" w:rsidRPr="008F722B" w:rsidRDefault="00470040" w:rsidP="00C72A6D">
      <w:pPr>
        <w:spacing w:after="0" w:line="276" w:lineRule="auto"/>
        <w:jc w:val="both"/>
        <w:rPr>
          <w:rFonts w:ascii="Century Gothic" w:hAnsi="Century Gothic"/>
          <w:b/>
          <w:sz w:val="20"/>
          <w:szCs w:val="20"/>
        </w:rPr>
      </w:pPr>
      <w:r w:rsidRPr="008F722B">
        <w:rPr>
          <w:rFonts w:ascii="Century Gothic" w:hAnsi="Century Gothic"/>
          <w:b/>
          <w:sz w:val="20"/>
          <w:szCs w:val="20"/>
        </w:rPr>
        <w:t>Pour l’ÉTS</w:t>
      </w:r>
    </w:p>
    <w:p w14:paraId="085CF51A" w14:textId="77777777" w:rsidR="00470040" w:rsidRPr="008F722B" w:rsidRDefault="00470040" w:rsidP="00C72A6D">
      <w:pPr>
        <w:spacing w:after="0" w:line="276" w:lineRule="auto"/>
        <w:jc w:val="both"/>
        <w:rPr>
          <w:rFonts w:ascii="Century Gothic" w:hAnsi="Century Gothic"/>
          <w:sz w:val="20"/>
          <w:szCs w:val="20"/>
        </w:rPr>
      </w:pPr>
      <w:r w:rsidRPr="008F722B">
        <w:rPr>
          <w:rFonts w:ascii="Century Gothic" w:hAnsi="Century Gothic"/>
          <w:sz w:val="20"/>
          <w:szCs w:val="20"/>
        </w:rPr>
        <w:t>Automne : 1</w:t>
      </w:r>
      <w:r w:rsidRPr="008F722B">
        <w:rPr>
          <w:rFonts w:ascii="Century Gothic" w:hAnsi="Century Gothic"/>
          <w:sz w:val="20"/>
          <w:szCs w:val="20"/>
          <w:vertAlign w:val="superscript"/>
        </w:rPr>
        <w:t>er</w:t>
      </w:r>
      <w:r w:rsidRPr="008F722B">
        <w:rPr>
          <w:rFonts w:ascii="Century Gothic" w:hAnsi="Century Gothic"/>
          <w:sz w:val="20"/>
          <w:szCs w:val="20"/>
        </w:rPr>
        <w:t xml:space="preserve"> août</w:t>
      </w:r>
    </w:p>
    <w:p w14:paraId="7133A5E8" w14:textId="77777777" w:rsidR="00470040" w:rsidRPr="008F722B" w:rsidRDefault="00470040" w:rsidP="00C72A6D">
      <w:pPr>
        <w:spacing w:after="0" w:line="276" w:lineRule="auto"/>
        <w:jc w:val="both"/>
        <w:rPr>
          <w:rFonts w:ascii="Century Gothic" w:hAnsi="Century Gothic"/>
          <w:sz w:val="20"/>
          <w:szCs w:val="20"/>
        </w:rPr>
      </w:pPr>
      <w:r w:rsidRPr="008F722B">
        <w:rPr>
          <w:rFonts w:ascii="Century Gothic" w:hAnsi="Century Gothic"/>
          <w:sz w:val="20"/>
          <w:szCs w:val="20"/>
        </w:rPr>
        <w:t>Hiver : 1</w:t>
      </w:r>
      <w:r w:rsidRPr="008F722B">
        <w:rPr>
          <w:rFonts w:ascii="Century Gothic" w:hAnsi="Century Gothic"/>
          <w:sz w:val="20"/>
          <w:szCs w:val="20"/>
          <w:vertAlign w:val="superscript"/>
        </w:rPr>
        <w:t>er</w:t>
      </w:r>
      <w:r w:rsidRPr="008F722B">
        <w:rPr>
          <w:rFonts w:ascii="Century Gothic" w:hAnsi="Century Gothic"/>
          <w:sz w:val="20"/>
          <w:szCs w:val="20"/>
        </w:rPr>
        <w:t xml:space="preserve"> décembre</w:t>
      </w:r>
    </w:p>
    <w:p w14:paraId="6570AFB6" w14:textId="77777777" w:rsidR="00480EE9" w:rsidRPr="008F722B" w:rsidRDefault="00480EE9" w:rsidP="00C72A6D">
      <w:pPr>
        <w:spacing w:line="276" w:lineRule="auto"/>
        <w:jc w:val="both"/>
        <w:rPr>
          <w:rFonts w:ascii="Century Gothic" w:hAnsi="Century Gothic"/>
          <w:sz w:val="20"/>
          <w:szCs w:val="20"/>
        </w:rPr>
      </w:pPr>
    </w:p>
    <w:p w14:paraId="2F11D1D4" w14:textId="77777777" w:rsidR="00470040" w:rsidRPr="008F722B" w:rsidRDefault="00470040" w:rsidP="00C72A6D">
      <w:pPr>
        <w:spacing w:after="0" w:line="276" w:lineRule="auto"/>
        <w:jc w:val="both"/>
        <w:rPr>
          <w:rFonts w:ascii="Century Gothic" w:hAnsi="Century Gothic"/>
          <w:b/>
          <w:sz w:val="20"/>
          <w:szCs w:val="20"/>
        </w:rPr>
      </w:pPr>
      <w:r w:rsidRPr="008F722B">
        <w:rPr>
          <w:rFonts w:ascii="Century Gothic" w:hAnsi="Century Gothic"/>
          <w:b/>
          <w:sz w:val="20"/>
          <w:szCs w:val="20"/>
        </w:rPr>
        <w:t xml:space="preserve">Pour Bishop’s </w:t>
      </w:r>
    </w:p>
    <w:p w14:paraId="59AB7D64" w14:textId="77777777" w:rsidR="00470040" w:rsidRDefault="00470040" w:rsidP="00C72A6D">
      <w:pPr>
        <w:spacing w:after="0" w:line="276" w:lineRule="auto"/>
        <w:jc w:val="both"/>
        <w:rPr>
          <w:rFonts w:ascii="Century Gothic" w:hAnsi="Century Gothic"/>
          <w:sz w:val="20"/>
          <w:szCs w:val="20"/>
        </w:rPr>
      </w:pPr>
      <w:r w:rsidRPr="008F722B">
        <w:rPr>
          <w:rFonts w:ascii="Century Gothic" w:hAnsi="Century Gothic"/>
          <w:sz w:val="20"/>
          <w:szCs w:val="20"/>
        </w:rPr>
        <w:t>Automne : 1</w:t>
      </w:r>
      <w:r w:rsidRPr="008F722B">
        <w:rPr>
          <w:rFonts w:ascii="Century Gothic" w:hAnsi="Century Gothic"/>
          <w:sz w:val="20"/>
          <w:szCs w:val="20"/>
          <w:vertAlign w:val="superscript"/>
        </w:rPr>
        <w:t>er</w:t>
      </w:r>
      <w:r w:rsidRPr="008F722B">
        <w:rPr>
          <w:rFonts w:ascii="Century Gothic" w:hAnsi="Century Gothic"/>
          <w:sz w:val="20"/>
          <w:szCs w:val="20"/>
        </w:rPr>
        <w:t xml:space="preserve"> avril </w:t>
      </w:r>
    </w:p>
    <w:p w14:paraId="22F65B31" w14:textId="77777777" w:rsidR="002E670D" w:rsidRDefault="002E670D" w:rsidP="00C72A6D">
      <w:pPr>
        <w:spacing w:line="276" w:lineRule="auto"/>
        <w:jc w:val="both"/>
        <w:rPr>
          <w:rFonts w:ascii="Century Gothic" w:hAnsi="Century Gothic"/>
          <w:sz w:val="20"/>
          <w:szCs w:val="20"/>
        </w:rPr>
      </w:pPr>
    </w:p>
    <w:p w14:paraId="601535EC" w14:textId="77777777" w:rsidR="002E670D" w:rsidRPr="002E670D" w:rsidRDefault="002E670D" w:rsidP="00C72A6D">
      <w:pPr>
        <w:spacing w:after="0" w:line="276" w:lineRule="auto"/>
        <w:jc w:val="both"/>
        <w:rPr>
          <w:rFonts w:ascii="Century Gothic" w:hAnsi="Century Gothic"/>
          <w:b/>
          <w:bCs/>
          <w:sz w:val="20"/>
          <w:szCs w:val="20"/>
        </w:rPr>
      </w:pPr>
      <w:r w:rsidRPr="002E670D">
        <w:rPr>
          <w:rFonts w:ascii="Century Gothic" w:hAnsi="Century Gothic"/>
          <w:b/>
          <w:bCs/>
          <w:sz w:val="20"/>
          <w:szCs w:val="20"/>
        </w:rPr>
        <w:t xml:space="preserve">Université de Moncton </w:t>
      </w:r>
    </w:p>
    <w:p w14:paraId="28C297BF" w14:textId="77777777" w:rsidR="002E670D" w:rsidRDefault="002E670D" w:rsidP="00C72A6D">
      <w:pPr>
        <w:spacing w:after="0" w:line="276" w:lineRule="auto"/>
        <w:jc w:val="both"/>
        <w:rPr>
          <w:rFonts w:ascii="Century Gothic" w:hAnsi="Century Gothic"/>
          <w:sz w:val="20"/>
          <w:szCs w:val="20"/>
        </w:rPr>
      </w:pPr>
      <w:r>
        <w:rPr>
          <w:rFonts w:ascii="Century Gothic" w:hAnsi="Century Gothic"/>
          <w:sz w:val="20"/>
          <w:szCs w:val="20"/>
        </w:rPr>
        <w:t>Programmes contingentés : 1</w:t>
      </w:r>
      <w:r w:rsidRPr="002E670D">
        <w:rPr>
          <w:rFonts w:ascii="Century Gothic" w:hAnsi="Century Gothic"/>
          <w:sz w:val="20"/>
          <w:szCs w:val="20"/>
          <w:vertAlign w:val="superscript"/>
        </w:rPr>
        <w:t>er</w:t>
      </w:r>
      <w:r>
        <w:rPr>
          <w:rFonts w:ascii="Century Gothic" w:hAnsi="Century Gothic"/>
          <w:sz w:val="20"/>
          <w:szCs w:val="20"/>
        </w:rPr>
        <w:t xml:space="preserve"> avril </w:t>
      </w:r>
    </w:p>
    <w:p w14:paraId="4C443B46" w14:textId="77777777" w:rsidR="002E670D" w:rsidRPr="008F722B" w:rsidRDefault="002E670D" w:rsidP="00C72A6D">
      <w:pPr>
        <w:spacing w:after="0" w:line="276" w:lineRule="auto"/>
        <w:jc w:val="both"/>
        <w:rPr>
          <w:rFonts w:ascii="Century Gothic" w:hAnsi="Century Gothic"/>
          <w:sz w:val="20"/>
          <w:szCs w:val="20"/>
        </w:rPr>
      </w:pPr>
      <w:r>
        <w:rPr>
          <w:rFonts w:ascii="Century Gothic" w:hAnsi="Century Gothic"/>
          <w:sz w:val="20"/>
          <w:szCs w:val="20"/>
        </w:rPr>
        <w:t>Programmes réguliers : 1</w:t>
      </w:r>
      <w:r w:rsidRPr="002E670D">
        <w:rPr>
          <w:rFonts w:ascii="Century Gothic" w:hAnsi="Century Gothic"/>
          <w:sz w:val="20"/>
          <w:szCs w:val="20"/>
          <w:vertAlign w:val="superscript"/>
        </w:rPr>
        <w:t>er</w:t>
      </w:r>
      <w:r>
        <w:rPr>
          <w:rFonts w:ascii="Century Gothic" w:hAnsi="Century Gothic"/>
          <w:sz w:val="20"/>
          <w:szCs w:val="20"/>
        </w:rPr>
        <w:t xml:space="preserve"> août </w:t>
      </w:r>
    </w:p>
    <w:p w14:paraId="70A2D1CE" w14:textId="77777777" w:rsidR="00470040" w:rsidRPr="008F722B" w:rsidRDefault="00470040" w:rsidP="00C72A6D">
      <w:pPr>
        <w:spacing w:line="276" w:lineRule="auto"/>
        <w:jc w:val="both"/>
        <w:rPr>
          <w:rFonts w:ascii="Century Gothic" w:hAnsi="Century Gothic"/>
          <w:sz w:val="20"/>
          <w:szCs w:val="20"/>
        </w:rPr>
      </w:pPr>
    </w:p>
    <w:p w14:paraId="3157C2D3" w14:textId="77777777" w:rsidR="00470040" w:rsidRPr="008F722B" w:rsidRDefault="00470040" w:rsidP="00C72A6D">
      <w:pPr>
        <w:spacing w:after="0" w:line="276" w:lineRule="auto"/>
        <w:jc w:val="both"/>
        <w:rPr>
          <w:rFonts w:ascii="Century Gothic" w:hAnsi="Century Gothic"/>
          <w:b/>
          <w:sz w:val="20"/>
          <w:szCs w:val="20"/>
        </w:rPr>
      </w:pPr>
      <w:r w:rsidRPr="008F722B">
        <w:rPr>
          <w:rFonts w:ascii="Century Gothic" w:hAnsi="Century Gothic"/>
          <w:b/>
          <w:sz w:val="20"/>
          <w:szCs w:val="20"/>
        </w:rPr>
        <w:t>Pour les</w:t>
      </w:r>
      <w:r w:rsidR="00480EE9" w:rsidRPr="008F722B">
        <w:rPr>
          <w:rFonts w:ascii="Century Gothic" w:hAnsi="Century Gothic"/>
          <w:b/>
          <w:sz w:val="20"/>
          <w:szCs w:val="20"/>
        </w:rPr>
        <w:t xml:space="preserve"> universités ontariennes</w:t>
      </w:r>
    </w:p>
    <w:p w14:paraId="0ED9DD37" w14:textId="77777777" w:rsidR="002B0EC3" w:rsidRDefault="00470040" w:rsidP="002B0EC3">
      <w:pPr>
        <w:spacing w:after="0" w:line="276" w:lineRule="auto"/>
        <w:jc w:val="both"/>
        <w:rPr>
          <w:rFonts w:ascii="Century Gothic" w:hAnsi="Century Gothic"/>
          <w:sz w:val="20"/>
          <w:szCs w:val="20"/>
        </w:rPr>
      </w:pPr>
      <w:r w:rsidRPr="008F722B">
        <w:rPr>
          <w:rFonts w:ascii="Century Gothic" w:hAnsi="Century Gothic"/>
          <w:sz w:val="20"/>
          <w:szCs w:val="20"/>
        </w:rPr>
        <w:t>Consulter le site des universités ontariennes. La date varie d’une université à l’autre ainsi que d’un programme à l’autre.</w:t>
      </w:r>
      <w:r w:rsidR="00480EE9" w:rsidRPr="008F722B">
        <w:rPr>
          <w:rFonts w:ascii="Century Gothic" w:hAnsi="Century Gothic"/>
          <w:sz w:val="20"/>
          <w:szCs w:val="20"/>
        </w:rPr>
        <w:t xml:space="preserve"> Par exemple, il s’agit du 1</w:t>
      </w:r>
      <w:r w:rsidR="00480EE9" w:rsidRPr="008F722B">
        <w:rPr>
          <w:rFonts w:ascii="Century Gothic" w:hAnsi="Century Gothic"/>
          <w:sz w:val="20"/>
          <w:szCs w:val="20"/>
          <w:vertAlign w:val="superscript"/>
        </w:rPr>
        <w:t>er</w:t>
      </w:r>
      <w:r w:rsidR="00480EE9" w:rsidRPr="008F722B">
        <w:rPr>
          <w:rFonts w:ascii="Century Gothic" w:hAnsi="Century Gothic"/>
          <w:sz w:val="20"/>
          <w:szCs w:val="20"/>
        </w:rPr>
        <w:t xml:space="preserve"> juin pour la majorité des programmes de l’Université d’Ottawa, mais certains programmes de cette université auront une autre date limite comme le 1</w:t>
      </w:r>
      <w:r w:rsidR="00480EE9" w:rsidRPr="008F722B">
        <w:rPr>
          <w:rFonts w:ascii="Century Gothic" w:hAnsi="Century Gothic"/>
          <w:sz w:val="20"/>
          <w:szCs w:val="20"/>
          <w:vertAlign w:val="superscript"/>
        </w:rPr>
        <w:t>er</w:t>
      </w:r>
      <w:r w:rsidR="00480EE9" w:rsidRPr="008F722B">
        <w:rPr>
          <w:rFonts w:ascii="Century Gothic" w:hAnsi="Century Gothic"/>
          <w:sz w:val="20"/>
          <w:szCs w:val="20"/>
        </w:rPr>
        <w:t xml:space="preserve"> mars, le 1</w:t>
      </w:r>
      <w:r w:rsidR="00480EE9" w:rsidRPr="008F722B">
        <w:rPr>
          <w:rFonts w:ascii="Century Gothic" w:hAnsi="Century Gothic"/>
          <w:sz w:val="20"/>
          <w:szCs w:val="20"/>
          <w:vertAlign w:val="superscript"/>
        </w:rPr>
        <w:t>er</w:t>
      </w:r>
      <w:r w:rsidR="00480EE9" w:rsidRPr="008F722B">
        <w:rPr>
          <w:rFonts w:ascii="Century Gothic" w:hAnsi="Century Gothic"/>
          <w:sz w:val="20"/>
          <w:szCs w:val="20"/>
        </w:rPr>
        <w:t xml:space="preserve"> avril</w:t>
      </w:r>
      <w:r w:rsidR="00E2078C" w:rsidRPr="008F722B">
        <w:rPr>
          <w:rFonts w:ascii="Century Gothic" w:hAnsi="Century Gothic"/>
          <w:sz w:val="20"/>
          <w:szCs w:val="20"/>
        </w:rPr>
        <w:t>,</w:t>
      </w:r>
      <w:r w:rsidR="00480EE9" w:rsidRPr="008F722B">
        <w:rPr>
          <w:rFonts w:ascii="Century Gothic" w:hAnsi="Century Gothic"/>
          <w:sz w:val="20"/>
          <w:szCs w:val="20"/>
        </w:rPr>
        <w:t xml:space="preserve"> ou le 1</w:t>
      </w:r>
      <w:r w:rsidR="00480EE9" w:rsidRPr="008F722B">
        <w:rPr>
          <w:rFonts w:ascii="Century Gothic" w:hAnsi="Century Gothic"/>
          <w:sz w:val="20"/>
          <w:szCs w:val="20"/>
          <w:vertAlign w:val="superscript"/>
        </w:rPr>
        <w:t>er</w:t>
      </w:r>
      <w:r w:rsidR="00480EE9" w:rsidRPr="008F722B">
        <w:rPr>
          <w:rFonts w:ascii="Century Gothic" w:hAnsi="Century Gothic"/>
          <w:sz w:val="20"/>
          <w:szCs w:val="20"/>
        </w:rPr>
        <w:t xml:space="preserve"> mai. </w:t>
      </w:r>
      <w:r w:rsidR="00E634EC" w:rsidRPr="008F722B">
        <w:rPr>
          <w:rFonts w:ascii="Century Gothic" w:hAnsi="Century Gothic"/>
          <w:sz w:val="20"/>
          <w:szCs w:val="20"/>
        </w:rPr>
        <w:t xml:space="preserve">Voir le site web suivant pour plus de détails :  </w:t>
      </w:r>
      <w:hyperlink r:id="rId14" w:history="1">
        <w:r w:rsidR="002B0EC3" w:rsidRPr="009D4BA6">
          <w:rPr>
            <w:rStyle w:val="Lienhypertexte"/>
            <w:rFonts w:ascii="Century Gothic" w:hAnsi="Century Gothic"/>
            <w:sz w:val="20"/>
            <w:szCs w:val="20"/>
          </w:rPr>
          <w:t>https://www.uottawa.ca/admission-au-premier-cycle/dates-limites-et-programmes-ouverts</w:t>
        </w:r>
      </w:hyperlink>
      <w:r w:rsidR="002B0EC3">
        <w:rPr>
          <w:rFonts w:ascii="Century Gothic" w:hAnsi="Century Gothic"/>
          <w:sz w:val="20"/>
          <w:szCs w:val="20"/>
        </w:rPr>
        <w:t xml:space="preserve"> </w:t>
      </w:r>
    </w:p>
    <w:p w14:paraId="5708422C" w14:textId="77777777" w:rsidR="002E670D" w:rsidRDefault="002E670D" w:rsidP="00C72A6D">
      <w:pPr>
        <w:spacing w:after="0" w:line="276" w:lineRule="auto"/>
        <w:jc w:val="both"/>
        <w:rPr>
          <w:rFonts w:ascii="Century Gothic" w:hAnsi="Century Gothic"/>
          <w:sz w:val="20"/>
          <w:szCs w:val="20"/>
        </w:rPr>
      </w:pPr>
    </w:p>
    <w:p w14:paraId="5F2D0D68" w14:textId="18F4316F" w:rsidR="00DF2DC6" w:rsidRPr="008F722B" w:rsidRDefault="002E670D" w:rsidP="00C72A6D">
      <w:pPr>
        <w:spacing w:after="0" w:line="276" w:lineRule="auto"/>
        <w:jc w:val="both"/>
        <w:rPr>
          <w:rFonts w:ascii="Century Gothic" w:hAnsi="Century Gothic"/>
          <w:sz w:val="20"/>
          <w:szCs w:val="20"/>
        </w:rPr>
      </w:pPr>
      <w:r>
        <w:rPr>
          <w:rFonts w:ascii="Century Gothic" w:hAnsi="Century Gothic"/>
          <w:sz w:val="20"/>
          <w:szCs w:val="20"/>
        </w:rPr>
        <w:t>Il est toutefois préférable de présenter votre demande avant le 1</w:t>
      </w:r>
      <w:r w:rsidRPr="002E670D">
        <w:rPr>
          <w:rFonts w:ascii="Century Gothic" w:hAnsi="Century Gothic"/>
          <w:sz w:val="20"/>
          <w:szCs w:val="20"/>
          <w:vertAlign w:val="superscript"/>
        </w:rPr>
        <w:t>er</w:t>
      </w:r>
      <w:r>
        <w:rPr>
          <w:rFonts w:ascii="Century Gothic" w:hAnsi="Century Gothic"/>
          <w:sz w:val="20"/>
          <w:szCs w:val="20"/>
        </w:rPr>
        <w:t xml:space="preserve"> mars pour être éligible à toutes les bourses offertes à l’Université d’Ottawa. </w:t>
      </w:r>
    </w:p>
    <w:p w14:paraId="5E6833B5" w14:textId="77777777" w:rsidR="00183FB6" w:rsidRPr="008F722B" w:rsidRDefault="00183FB6" w:rsidP="00C72A6D">
      <w:pPr>
        <w:spacing w:after="0" w:line="276" w:lineRule="auto"/>
        <w:jc w:val="both"/>
        <w:rPr>
          <w:rFonts w:ascii="Century Gothic" w:hAnsi="Century Gothic"/>
          <w:sz w:val="20"/>
          <w:szCs w:val="20"/>
        </w:rPr>
      </w:pPr>
    </w:p>
    <w:p w14:paraId="5E949A4B" w14:textId="77777777" w:rsidR="00207E3A" w:rsidRPr="000032C2" w:rsidRDefault="00480EE9" w:rsidP="000032C2">
      <w:pPr>
        <w:shd w:val="clear" w:color="auto" w:fill="002060"/>
        <w:spacing w:line="276" w:lineRule="auto"/>
        <w:ind w:right="-988" w:hanging="851"/>
        <w:jc w:val="center"/>
        <w:rPr>
          <w:rFonts w:ascii="Century Gothic" w:hAnsi="Century Gothic"/>
          <w:b/>
          <w:sz w:val="24"/>
          <w:szCs w:val="24"/>
        </w:rPr>
      </w:pPr>
      <w:r w:rsidRPr="008F722B">
        <w:rPr>
          <w:rFonts w:ascii="Century Gothic" w:hAnsi="Century Gothic"/>
          <w:b/>
          <w:sz w:val="24"/>
          <w:szCs w:val="24"/>
        </w:rPr>
        <w:t>Nombre de choix par université et analyse de la demande</w:t>
      </w:r>
    </w:p>
    <w:tbl>
      <w:tblPr>
        <w:tblStyle w:val="Grilledutableau"/>
        <w:tblW w:w="11199" w:type="dxa"/>
        <w:tblInd w:w="-856" w:type="dxa"/>
        <w:tblLayout w:type="fixed"/>
        <w:tblLook w:val="04A0" w:firstRow="1" w:lastRow="0" w:firstColumn="1" w:lastColumn="0" w:noHBand="0" w:noVBand="1"/>
      </w:tblPr>
      <w:tblGrid>
        <w:gridCol w:w="1560"/>
        <w:gridCol w:w="567"/>
        <w:gridCol w:w="851"/>
        <w:gridCol w:w="8221"/>
      </w:tblGrid>
      <w:tr w:rsidR="00A6514F" w:rsidRPr="008F722B" w14:paraId="7B9A46A1" w14:textId="77777777" w:rsidTr="004C4BC7">
        <w:trPr>
          <w:cantSplit/>
          <w:trHeight w:val="1134"/>
        </w:trPr>
        <w:tc>
          <w:tcPr>
            <w:tcW w:w="1560" w:type="dxa"/>
            <w:shd w:val="clear" w:color="auto" w:fill="BFBFBF" w:themeFill="background1" w:themeFillShade="BF"/>
          </w:tcPr>
          <w:p w14:paraId="05F00C89" w14:textId="77777777" w:rsidR="00A6514F" w:rsidRPr="00C07762" w:rsidRDefault="00A6514F" w:rsidP="00C72A6D">
            <w:pPr>
              <w:jc w:val="center"/>
              <w:rPr>
                <w:rFonts w:ascii="Century Gothic" w:hAnsi="Century Gothic"/>
                <w:b/>
                <w:sz w:val="18"/>
                <w:szCs w:val="18"/>
              </w:rPr>
            </w:pPr>
            <w:r w:rsidRPr="00C07762">
              <w:rPr>
                <w:rFonts w:ascii="Century Gothic" w:hAnsi="Century Gothic"/>
                <w:b/>
                <w:sz w:val="18"/>
                <w:szCs w:val="18"/>
              </w:rPr>
              <w:t>Universités</w:t>
            </w:r>
          </w:p>
        </w:tc>
        <w:tc>
          <w:tcPr>
            <w:tcW w:w="567" w:type="dxa"/>
            <w:shd w:val="clear" w:color="auto" w:fill="BFBFBF" w:themeFill="background1" w:themeFillShade="BF"/>
            <w:textDirection w:val="btLr"/>
          </w:tcPr>
          <w:p w14:paraId="651D9CB7" w14:textId="77777777" w:rsidR="00A6514F" w:rsidRPr="00C07762" w:rsidRDefault="00A6514F" w:rsidP="00C72A6D">
            <w:pPr>
              <w:ind w:left="113" w:right="113"/>
              <w:jc w:val="center"/>
              <w:rPr>
                <w:rFonts w:ascii="Century Gothic" w:hAnsi="Century Gothic"/>
                <w:b/>
                <w:sz w:val="18"/>
                <w:szCs w:val="18"/>
              </w:rPr>
            </w:pPr>
            <w:r w:rsidRPr="00C07762">
              <w:rPr>
                <w:rFonts w:ascii="Century Gothic" w:hAnsi="Century Gothic"/>
                <w:b/>
                <w:sz w:val="18"/>
                <w:szCs w:val="18"/>
              </w:rPr>
              <w:t>Nombre de choix</w:t>
            </w:r>
          </w:p>
        </w:tc>
        <w:tc>
          <w:tcPr>
            <w:tcW w:w="851" w:type="dxa"/>
            <w:shd w:val="clear" w:color="auto" w:fill="BFBFBF" w:themeFill="background1" w:themeFillShade="BF"/>
            <w:textDirection w:val="btLr"/>
          </w:tcPr>
          <w:p w14:paraId="3C11F41E" w14:textId="77777777" w:rsidR="00A6514F" w:rsidRPr="00C07762" w:rsidRDefault="00A6514F" w:rsidP="00C72A6D">
            <w:pPr>
              <w:ind w:left="113" w:right="113"/>
              <w:jc w:val="center"/>
              <w:rPr>
                <w:rFonts w:ascii="Century Gothic" w:hAnsi="Century Gothic"/>
                <w:b/>
                <w:sz w:val="18"/>
                <w:szCs w:val="18"/>
              </w:rPr>
            </w:pPr>
            <w:r w:rsidRPr="00C07762">
              <w:rPr>
                <w:rFonts w:ascii="Century Gothic" w:hAnsi="Century Gothic"/>
                <w:b/>
                <w:sz w:val="18"/>
                <w:szCs w:val="18"/>
              </w:rPr>
              <w:t xml:space="preserve">Frais </w:t>
            </w:r>
          </w:p>
        </w:tc>
        <w:tc>
          <w:tcPr>
            <w:tcW w:w="8221" w:type="dxa"/>
            <w:shd w:val="clear" w:color="auto" w:fill="BFBFBF" w:themeFill="background1" w:themeFillShade="BF"/>
          </w:tcPr>
          <w:p w14:paraId="17CF025C" w14:textId="77777777" w:rsidR="00A6514F" w:rsidRPr="00C07762" w:rsidRDefault="00A6514F" w:rsidP="00C72A6D">
            <w:pPr>
              <w:jc w:val="center"/>
              <w:rPr>
                <w:rFonts w:ascii="Century Gothic" w:hAnsi="Century Gothic"/>
                <w:b/>
                <w:sz w:val="18"/>
                <w:szCs w:val="18"/>
              </w:rPr>
            </w:pPr>
            <w:r w:rsidRPr="00C07762">
              <w:rPr>
                <w:rFonts w:ascii="Century Gothic" w:hAnsi="Century Gothic"/>
                <w:b/>
                <w:sz w:val="18"/>
                <w:szCs w:val="18"/>
              </w:rPr>
              <w:t>Analyse des choix</w:t>
            </w:r>
          </w:p>
        </w:tc>
      </w:tr>
      <w:tr w:rsidR="00A6514F" w:rsidRPr="008F722B" w14:paraId="4F03C503" w14:textId="77777777" w:rsidTr="00BA73E9">
        <w:tc>
          <w:tcPr>
            <w:tcW w:w="1560" w:type="dxa"/>
          </w:tcPr>
          <w:p w14:paraId="68948C11" w14:textId="77777777" w:rsidR="00A6514F" w:rsidRPr="00B8485D" w:rsidRDefault="00A6514F" w:rsidP="00C72A6D">
            <w:pPr>
              <w:jc w:val="both"/>
              <w:rPr>
                <w:rFonts w:ascii="Century Gothic" w:hAnsi="Century Gothic"/>
                <w:b/>
                <w:sz w:val="18"/>
                <w:szCs w:val="18"/>
              </w:rPr>
            </w:pPr>
            <w:r w:rsidRPr="00B8485D">
              <w:rPr>
                <w:rFonts w:ascii="Century Gothic" w:hAnsi="Century Gothic"/>
                <w:b/>
                <w:sz w:val="18"/>
                <w:szCs w:val="18"/>
              </w:rPr>
              <w:t xml:space="preserve">Laval </w:t>
            </w:r>
          </w:p>
        </w:tc>
        <w:tc>
          <w:tcPr>
            <w:tcW w:w="567" w:type="dxa"/>
          </w:tcPr>
          <w:p w14:paraId="25CE5280" w14:textId="77777777" w:rsidR="00A6514F" w:rsidRPr="00B8485D" w:rsidRDefault="00A6514F" w:rsidP="00C72A6D">
            <w:pPr>
              <w:jc w:val="both"/>
              <w:rPr>
                <w:rFonts w:ascii="Century Gothic" w:hAnsi="Century Gothic"/>
                <w:sz w:val="18"/>
                <w:szCs w:val="18"/>
              </w:rPr>
            </w:pPr>
            <w:r w:rsidRPr="00B8485D">
              <w:rPr>
                <w:rFonts w:ascii="Century Gothic" w:hAnsi="Century Gothic"/>
                <w:sz w:val="18"/>
                <w:szCs w:val="18"/>
              </w:rPr>
              <w:t>3</w:t>
            </w:r>
            <w:r>
              <w:rPr>
                <w:rFonts w:ascii="Century Gothic" w:hAnsi="Century Gothic"/>
                <w:sz w:val="18"/>
                <w:szCs w:val="18"/>
              </w:rPr>
              <w:t>*</w:t>
            </w:r>
          </w:p>
        </w:tc>
        <w:tc>
          <w:tcPr>
            <w:tcW w:w="851" w:type="dxa"/>
          </w:tcPr>
          <w:p w14:paraId="773FC8AC" w14:textId="63ABB560" w:rsidR="00A6514F" w:rsidRPr="008F722B" w:rsidRDefault="00284E3D" w:rsidP="00C72A6D">
            <w:pPr>
              <w:jc w:val="both"/>
              <w:rPr>
                <w:rFonts w:ascii="Century Gothic" w:hAnsi="Century Gothic"/>
                <w:color w:val="FF0000"/>
                <w:sz w:val="18"/>
                <w:szCs w:val="18"/>
              </w:rPr>
            </w:pPr>
            <w:r>
              <w:rPr>
                <w:rFonts w:ascii="Century Gothic" w:hAnsi="Century Gothic"/>
                <w:sz w:val="18"/>
                <w:szCs w:val="18"/>
              </w:rPr>
              <w:t>92,50</w:t>
            </w:r>
          </w:p>
        </w:tc>
        <w:tc>
          <w:tcPr>
            <w:tcW w:w="8221" w:type="dxa"/>
          </w:tcPr>
          <w:p w14:paraId="650255F5" w14:textId="77777777" w:rsidR="00A6514F" w:rsidRDefault="00A6514F" w:rsidP="00C72A6D">
            <w:pPr>
              <w:jc w:val="both"/>
              <w:rPr>
                <w:rFonts w:ascii="Century Gothic" w:hAnsi="Century Gothic"/>
                <w:sz w:val="18"/>
                <w:szCs w:val="18"/>
              </w:rPr>
            </w:pPr>
            <w:r>
              <w:rPr>
                <w:rFonts w:ascii="Century Gothic" w:hAnsi="Century Gothic"/>
                <w:sz w:val="18"/>
                <w:szCs w:val="18"/>
              </w:rPr>
              <w:t xml:space="preserve">Réponse pour chacun des choix. </w:t>
            </w:r>
          </w:p>
          <w:p w14:paraId="25A8925D" w14:textId="77777777" w:rsidR="00A6514F" w:rsidRPr="008F722B" w:rsidRDefault="00A6514F" w:rsidP="00C72A6D">
            <w:pPr>
              <w:jc w:val="both"/>
              <w:rPr>
                <w:rFonts w:ascii="Century Gothic" w:hAnsi="Century Gothic"/>
                <w:color w:val="FF0000"/>
                <w:sz w:val="18"/>
                <w:szCs w:val="18"/>
              </w:rPr>
            </w:pPr>
            <w:r>
              <w:rPr>
                <w:rFonts w:ascii="Century Gothic" w:hAnsi="Century Gothic"/>
                <w:sz w:val="18"/>
                <w:szCs w:val="18"/>
              </w:rPr>
              <w:t>*</w:t>
            </w:r>
            <w:r w:rsidRPr="00392F1B">
              <w:rPr>
                <w:rFonts w:ascii="Century Gothic" w:hAnsi="Century Gothic"/>
                <w:sz w:val="18"/>
                <w:szCs w:val="18"/>
              </w:rPr>
              <w:t>Le 3</w:t>
            </w:r>
            <w:r w:rsidRPr="00392F1B">
              <w:rPr>
                <w:rFonts w:ascii="Century Gothic" w:hAnsi="Century Gothic"/>
                <w:sz w:val="18"/>
                <w:szCs w:val="18"/>
                <w:vertAlign w:val="superscript"/>
              </w:rPr>
              <w:t>e</w:t>
            </w:r>
            <w:r w:rsidRPr="00392F1B">
              <w:rPr>
                <w:rFonts w:ascii="Century Gothic" w:hAnsi="Century Gothic"/>
                <w:sz w:val="18"/>
                <w:szCs w:val="18"/>
              </w:rPr>
              <w:t xml:space="preserve"> choix est possible, mais il ne doit pas être un programme contingenté. </w:t>
            </w:r>
            <w:r>
              <w:rPr>
                <w:rFonts w:ascii="Century Gothic" w:hAnsi="Century Gothic"/>
                <w:sz w:val="18"/>
                <w:szCs w:val="18"/>
              </w:rPr>
              <w:t xml:space="preserve">Il s’ajoute après avoir complété et payé la demande. </w:t>
            </w:r>
          </w:p>
        </w:tc>
      </w:tr>
      <w:tr w:rsidR="00A6514F" w:rsidRPr="008F722B" w14:paraId="242B6960" w14:textId="77777777" w:rsidTr="00A75E9A">
        <w:tc>
          <w:tcPr>
            <w:tcW w:w="1560" w:type="dxa"/>
          </w:tcPr>
          <w:p w14:paraId="5EA9EC04" w14:textId="77777777" w:rsidR="00A6514F" w:rsidRPr="00392F1B" w:rsidRDefault="00A6514F" w:rsidP="00C72A6D">
            <w:pPr>
              <w:jc w:val="both"/>
              <w:rPr>
                <w:rFonts w:ascii="Century Gothic" w:hAnsi="Century Gothic"/>
                <w:b/>
                <w:sz w:val="18"/>
                <w:szCs w:val="18"/>
              </w:rPr>
            </w:pPr>
            <w:r w:rsidRPr="00392F1B">
              <w:rPr>
                <w:rFonts w:ascii="Century Gothic" w:hAnsi="Century Gothic"/>
                <w:b/>
                <w:sz w:val="18"/>
                <w:szCs w:val="18"/>
              </w:rPr>
              <w:t>Sherbrooke</w:t>
            </w:r>
          </w:p>
        </w:tc>
        <w:tc>
          <w:tcPr>
            <w:tcW w:w="567" w:type="dxa"/>
          </w:tcPr>
          <w:p w14:paraId="37D02CD2" w14:textId="77777777" w:rsidR="00A6514F" w:rsidRPr="00392F1B" w:rsidRDefault="00A6514F" w:rsidP="00C72A6D">
            <w:pPr>
              <w:jc w:val="both"/>
              <w:rPr>
                <w:rFonts w:ascii="Century Gothic" w:hAnsi="Century Gothic"/>
                <w:sz w:val="18"/>
                <w:szCs w:val="18"/>
              </w:rPr>
            </w:pPr>
            <w:r w:rsidRPr="00392F1B">
              <w:rPr>
                <w:rFonts w:ascii="Century Gothic" w:hAnsi="Century Gothic"/>
                <w:sz w:val="18"/>
                <w:szCs w:val="18"/>
              </w:rPr>
              <w:t>2</w:t>
            </w:r>
          </w:p>
        </w:tc>
        <w:tc>
          <w:tcPr>
            <w:tcW w:w="851" w:type="dxa"/>
          </w:tcPr>
          <w:p w14:paraId="4854462F" w14:textId="15692D7A" w:rsidR="00A6514F" w:rsidRPr="00392F1B" w:rsidRDefault="00A6514F" w:rsidP="00C72A6D">
            <w:pPr>
              <w:jc w:val="both"/>
              <w:rPr>
                <w:rFonts w:ascii="Century Gothic" w:hAnsi="Century Gothic"/>
                <w:sz w:val="18"/>
                <w:szCs w:val="18"/>
              </w:rPr>
            </w:pPr>
            <w:r w:rsidRPr="00392F1B">
              <w:rPr>
                <w:rFonts w:ascii="Century Gothic" w:hAnsi="Century Gothic"/>
                <w:sz w:val="18"/>
                <w:szCs w:val="18"/>
              </w:rPr>
              <w:t>9</w:t>
            </w:r>
            <w:r w:rsidR="00284E3D">
              <w:rPr>
                <w:rFonts w:ascii="Century Gothic" w:hAnsi="Century Gothic"/>
                <w:sz w:val="18"/>
                <w:szCs w:val="18"/>
              </w:rPr>
              <w:t>2</w:t>
            </w:r>
          </w:p>
        </w:tc>
        <w:tc>
          <w:tcPr>
            <w:tcW w:w="8221" w:type="dxa"/>
          </w:tcPr>
          <w:p w14:paraId="6415675E" w14:textId="77777777" w:rsidR="00A6514F" w:rsidRPr="008F722B" w:rsidRDefault="00A6514F" w:rsidP="00C72A6D">
            <w:pPr>
              <w:jc w:val="both"/>
              <w:rPr>
                <w:rFonts w:ascii="Century Gothic" w:hAnsi="Century Gothic"/>
                <w:color w:val="FF0000"/>
                <w:sz w:val="18"/>
                <w:szCs w:val="18"/>
              </w:rPr>
            </w:pPr>
            <w:r w:rsidRPr="00392F1B">
              <w:rPr>
                <w:rFonts w:ascii="Century Gothic" w:hAnsi="Century Gothic"/>
                <w:sz w:val="18"/>
                <w:szCs w:val="18"/>
              </w:rPr>
              <w:t>Réponse pour chacun des choix</w:t>
            </w:r>
          </w:p>
        </w:tc>
      </w:tr>
      <w:tr w:rsidR="00A6514F" w:rsidRPr="008F722B" w14:paraId="01D46866" w14:textId="77777777" w:rsidTr="00AB5740">
        <w:tc>
          <w:tcPr>
            <w:tcW w:w="1560" w:type="dxa"/>
          </w:tcPr>
          <w:p w14:paraId="307654C1" w14:textId="77777777" w:rsidR="00A6514F" w:rsidRPr="00C07762" w:rsidRDefault="00A6514F" w:rsidP="00C72A6D">
            <w:pPr>
              <w:jc w:val="both"/>
              <w:rPr>
                <w:rFonts w:ascii="Century Gothic" w:hAnsi="Century Gothic"/>
                <w:b/>
                <w:sz w:val="18"/>
                <w:szCs w:val="18"/>
              </w:rPr>
            </w:pPr>
            <w:r w:rsidRPr="00C07762">
              <w:rPr>
                <w:rFonts w:ascii="Century Gothic" w:hAnsi="Century Gothic"/>
                <w:b/>
                <w:sz w:val="18"/>
                <w:szCs w:val="18"/>
              </w:rPr>
              <w:t xml:space="preserve">Montréal </w:t>
            </w:r>
          </w:p>
        </w:tc>
        <w:tc>
          <w:tcPr>
            <w:tcW w:w="567" w:type="dxa"/>
          </w:tcPr>
          <w:p w14:paraId="469E3187" w14:textId="77777777" w:rsidR="00A6514F" w:rsidRPr="00C07762" w:rsidRDefault="00A6514F" w:rsidP="00C72A6D">
            <w:pPr>
              <w:jc w:val="both"/>
              <w:rPr>
                <w:rFonts w:ascii="Century Gothic" w:hAnsi="Century Gothic"/>
                <w:sz w:val="18"/>
                <w:szCs w:val="18"/>
              </w:rPr>
            </w:pPr>
            <w:r w:rsidRPr="00C07762">
              <w:rPr>
                <w:rFonts w:ascii="Century Gothic" w:hAnsi="Century Gothic"/>
                <w:sz w:val="18"/>
                <w:szCs w:val="18"/>
              </w:rPr>
              <w:t>3</w:t>
            </w:r>
          </w:p>
        </w:tc>
        <w:tc>
          <w:tcPr>
            <w:tcW w:w="851" w:type="dxa"/>
          </w:tcPr>
          <w:p w14:paraId="3DDED179" w14:textId="5A8BA0F3" w:rsidR="00A6514F" w:rsidRPr="008F722B" w:rsidRDefault="00A6514F" w:rsidP="00C72A6D">
            <w:pPr>
              <w:jc w:val="both"/>
              <w:rPr>
                <w:rFonts w:ascii="Century Gothic" w:hAnsi="Century Gothic"/>
                <w:color w:val="FF0000"/>
                <w:sz w:val="18"/>
                <w:szCs w:val="18"/>
              </w:rPr>
            </w:pPr>
            <w:r w:rsidRPr="00C07762">
              <w:rPr>
                <w:rFonts w:ascii="Century Gothic" w:hAnsi="Century Gothic"/>
                <w:sz w:val="18"/>
                <w:szCs w:val="18"/>
              </w:rPr>
              <w:t>10</w:t>
            </w:r>
            <w:r w:rsidR="00284E3D">
              <w:rPr>
                <w:rFonts w:ascii="Century Gothic" w:hAnsi="Century Gothic"/>
                <w:sz w:val="18"/>
                <w:szCs w:val="18"/>
              </w:rPr>
              <w:t>9,50</w:t>
            </w:r>
          </w:p>
        </w:tc>
        <w:tc>
          <w:tcPr>
            <w:tcW w:w="8221" w:type="dxa"/>
          </w:tcPr>
          <w:p w14:paraId="2816E919" w14:textId="77777777" w:rsidR="00A6514F" w:rsidRDefault="00A6514F" w:rsidP="00C72A6D">
            <w:pPr>
              <w:jc w:val="both"/>
              <w:rPr>
                <w:rFonts w:ascii="Century Gothic" w:hAnsi="Century Gothic"/>
                <w:sz w:val="18"/>
                <w:szCs w:val="18"/>
              </w:rPr>
            </w:pPr>
            <w:r>
              <w:rPr>
                <w:rFonts w:ascii="Century Gothic" w:hAnsi="Century Gothic"/>
                <w:sz w:val="18"/>
                <w:szCs w:val="18"/>
              </w:rPr>
              <w:t xml:space="preserve">Indiquez vox choix par ordre de préférence. </w:t>
            </w:r>
          </w:p>
          <w:p w14:paraId="11F92B44" w14:textId="77777777" w:rsidR="00A6514F" w:rsidRPr="00C07762" w:rsidRDefault="00A6514F" w:rsidP="00C72A6D">
            <w:pPr>
              <w:jc w:val="both"/>
              <w:rPr>
                <w:rFonts w:ascii="Century Gothic" w:hAnsi="Century Gothic"/>
                <w:sz w:val="18"/>
                <w:szCs w:val="18"/>
              </w:rPr>
            </w:pPr>
            <w:r w:rsidRPr="00C07762">
              <w:rPr>
                <w:rFonts w:ascii="Century Gothic" w:hAnsi="Century Gothic"/>
                <w:sz w:val="18"/>
                <w:szCs w:val="18"/>
              </w:rPr>
              <w:t xml:space="preserve">Vos choix seront étudiés en parallèle, de sorte que vous pourriez recevoir une réponse à un choix inférieur avant la réponse à un choix supérieur. Toutefois, si vous recevez une offre d’admission pour un choix supérieur, vos choix inférieurs seront fermés. Voir le lien suivant pour plus de détails : </w:t>
            </w:r>
          </w:p>
          <w:p w14:paraId="1EFD989C" w14:textId="77777777" w:rsidR="00A6514F" w:rsidRPr="00C07762" w:rsidRDefault="0020584B" w:rsidP="00C72A6D">
            <w:pPr>
              <w:jc w:val="both"/>
              <w:rPr>
                <w:rFonts w:ascii="Century Gothic" w:hAnsi="Century Gothic"/>
                <w:sz w:val="18"/>
                <w:szCs w:val="18"/>
              </w:rPr>
            </w:pPr>
            <w:hyperlink r:id="rId15" w:history="1">
              <w:r w:rsidR="002B0EC3" w:rsidRPr="009D4BA6">
                <w:rPr>
                  <w:rStyle w:val="Lienhypertexte"/>
                  <w:rFonts w:ascii="Century Gothic" w:hAnsi="Century Gothic"/>
                  <w:sz w:val="18"/>
                  <w:szCs w:val="18"/>
                </w:rPr>
                <w:t>https://admission.umontreal.ca/admission/preparation-de-la-demande/faire-les-bons-choix-de-programmes/</w:t>
              </w:r>
            </w:hyperlink>
            <w:r w:rsidR="002B0EC3">
              <w:rPr>
                <w:rFonts w:ascii="Century Gothic" w:hAnsi="Century Gothic"/>
                <w:sz w:val="18"/>
                <w:szCs w:val="18"/>
              </w:rPr>
              <w:t xml:space="preserve"> </w:t>
            </w:r>
          </w:p>
        </w:tc>
      </w:tr>
      <w:tr w:rsidR="00A6514F" w:rsidRPr="008F722B" w14:paraId="3BAFE059" w14:textId="77777777" w:rsidTr="00E82F18">
        <w:tc>
          <w:tcPr>
            <w:tcW w:w="1560" w:type="dxa"/>
          </w:tcPr>
          <w:p w14:paraId="4CB5CEB8" w14:textId="77777777" w:rsidR="00A6514F" w:rsidRPr="00C07762" w:rsidRDefault="00A6514F" w:rsidP="00C72A6D">
            <w:pPr>
              <w:jc w:val="both"/>
              <w:rPr>
                <w:rFonts w:ascii="Century Gothic" w:hAnsi="Century Gothic"/>
                <w:b/>
                <w:sz w:val="18"/>
                <w:szCs w:val="18"/>
              </w:rPr>
            </w:pPr>
            <w:r w:rsidRPr="00C07762">
              <w:rPr>
                <w:rFonts w:ascii="Century Gothic" w:hAnsi="Century Gothic"/>
                <w:b/>
                <w:sz w:val="18"/>
                <w:szCs w:val="18"/>
              </w:rPr>
              <w:t>HEC</w:t>
            </w:r>
          </w:p>
        </w:tc>
        <w:tc>
          <w:tcPr>
            <w:tcW w:w="567" w:type="dxa"/>
          </w:tcPr>
          <w:p w14:paraId="75C8557D" w14:textId="77777777" w:rsidR="00A6514F" w:rsidRPr="00C07762" w:rsidRDefault="00A6514F" w:rsidP="00C72A6D">
            <w:pPr>
              <w:jc w:val="both"/>
              <w:rPr>
                <w:rFonts w:ascii="Century Gothic" w:hAnsi="Century Gothic"/>
                <w:sz w:val="18"/>
                <w:szCs w:val="18"/>
              </w:rPr>
            </w:pPr>
            <w:r w:rsidRPr="00C07762">
              <w:rPr>
                <w:rFonts w:ascii="Century Gothic" w:hAnsi="Century Gothic"/>
                <w:sz w:val="18"/>
                <w:szCs w:val="18"/>
              </w:rPr>
              <w:t>1</w:t>
            </w:r>
          </w:p>
        </w:tc>
        <w:tc>
          <w:tcPr>
            <w:tcW w:w="851" w:type="dxa"/>
          </w:tcPr>
          <w:p w14:paraId="21849BCA" w14:textId="2FD02F33" w:rsidR="00A6514F" w:rsidRPr="00C07762" w:rsidRDefault="00A6514F" w:rsidP="00C72A6D">
            <w:pPr>
              <w:jc w:val="both"/>
              <w:rPr>
                <w:rFonts w:ascii="Century Gothic" w:hAnsi="Century Gothic"/>
                <w:sz w:val="18"/>
                <w:szCs w:val="18"/>
              </w:rPr>
            </w:pPr>
            <w:r w:rsidRPr="00C07762">
              <w:rPr>
                <w:rFonts w:ascii="Century Gothic" w:hAnsi="Century Gothic"/>
                <w:sz w:val="18"/>
                <w:szCs w:val="18"/>
              </w:rPr>
              <w:t>9</w:t>
            </w:r>
            <w:r w:rsidR="00284E3D">
              <w:rPr>
                <w:rFonts w:ascii="Century Gothic" w:hAnsi="Century Gothic"/>
                <w:sz w:val="18"/>
                <w:szCs w:val="18"/>
              </w:rPr>
              <w:t>7,69</w:t>
            </w:r>
          </w:p>
        </w:tc>
        <w:tc>
          <w:tcPr>
            <w:tcW w:w="8221" w:type="dxa"/>
          </w:tcPr>
          <w:p w14:paraId="77596620" w14:textId="77777777" w:rsidR="00A6514F" w:rsidRPr="008F722B" w:rsidRDefault="00A6514F" w:rsidP="00C72A6D">
            <w:pPr>
              <w:jc w:val="both"/>
              <w:rPr>
                <w:rFonts w:ascii="Century Gothic" w:hAnsi="Century Gothic"/>
                <w:color w:val="FF0000"/>
                <w:sz w:val="18"/>
                <w:szCs w:val="18"/>
              </w:rPr>
            </w:pPr>
          </w:p>
        </w:tc>
      </w:tr>
      <w:tr w:rsidR="00A6514F" w:rsidRPr="008F722B" w14:paraId="60F96133" w14:textId="77777777" w:rsidTr="00A8372A">
        <w:tc>
          <w:tcPr>
            <w:tcW w:w="1560" w:type="dxa"/>
          </w:tcPr>
          <w:p w14:paraId="653E8096" w14:textId="77777777" w:rsidR="00A6514F" w:rsidRPr="00BB671D" w:rsidRDefault="00A6514F" w:rsidP="00C72A6D">
            <w:pPr>
              <w:jc w:val="both"/>
              <w:rPr>
                <w:rFonts w:ascii="Century Gothic" w:hAnsi="Century Gothic"/>
                <w:b/>
                <w:sz w:val="18"/>
                <w:szCs w:val="18"/>
              </w:rPr>
            </w:pPr>
            <w:r w:rsidRPr="00BB671D">
              <w:rPr>
                <w:rFonts w:ascii="Century Gothic" w:hAnsi="Century Gothic"/>
                <w:b/>
                <w:sz w:val="18"/>
                <w:szCs w:val="18"/>
              </w:rPr>
              <w:t xml:space="preserve">Polytechnique </w:t>
            </w:r>
          </w:p>
        </w:tc>
        <w:tc>
          <w:tcPr>
            <w:tcW w:w="567" w:type="dxa"/>
          </w:tcPr>
          <w:p w14:paraId="29D7D48F" w14:textId="54B12694" w:rsidR="00A6514F" w:rsidRPr="00BB671D" w:rsidRDefault="00A07624" w:rsidP="00C72A6D">
            <w:pPr>
              <w:jc w:val="both"/>
              <w:rPr>
                <w:rFonts w:ascii="Century Gothic" w:hAnsi="Century Gothic"/>
                <w:sz w:val="18"/>
                <w:szCs w:val="18"/>
              </w:rPr>
            </w:pPr>
            <w:r>
              <w:rPr>
                <w:rFonts w:ascii="Century Gothic" w:hAnsi="Century Gothic"/>
                <w:sz w:val="18"/>
                <w:szCs w:val="18"/>
              </w:rPr>
              <w:t>1à</w:t>
            </w:r>
            <w:r w:rsidR="00A6514F" w:rsidRPr="00BB671D">
              <w:rPr>
                <w:rFonts w:ascii="Century Gothic" w:hAnsi="Century Gothic"/>
                <w:sz w:val="18"/>
                <w:szCs w:val="18"/>
              </w:rPr>
              <w:t>2</w:t>
            </w:r>
          </w:p>
        </w:tc>
        <w:tc>
          <w:tcPr>
            <w:tcW w:w="851" w:type="dxa"/>
          </w:tcPr>
          <w:p w14:paraId="58023229" w14:textId="69118C4F" w:rsidR="00A6514F" w:rsidRPr="008F722B" w:rsidRDefault="00284E3D" w:rsidP="00C72A6D">
            <w:pPr>
              <w:jc w:val="both"/>
              <w:rPr>
                <w:rFonts w:ascii="Century Gothic" w:hAnsi="Century Gothic"/>
                <w:color w:val="FF0000"/>
                <w:sz w:val="18"/>
                <w:szCs w:val="18"/>
              </w:rPr>
            </w:pPr>
            <w:r>
              <w:rPr>
                <w:rFonts w:ascii="Century Gothic" w:hAnsi="Century Gothic"/>
                <w:sz w:val="18"/>
                <w:szCs w:val="18"/>
              </w:rPr>
              <w:t>93,45</w:t>
            </w:r>
          </w:p>
        </w:tc>
        <w:tc>
          <w:tcPr>
            <w:tcW w:w="8221" w:type="dxa"/>
          </w:tcPr>
          <w:p w14:paraId="674B4248" w14:textId="77777777" w:rsidR="00A6514F" w:rsidRPr="002F1F24" w:rsidRDefault="00A6514F" w:rsidP="00A6514F">
            <w:pPr>
              <w:rPr>
                <w:rFonts w:ascii="Century Gothic" w:hAnsi="Century Gothic"/>
                <w:sz w:val="18"/>
                <w:szCs w:val="18"/>
              </w:rPr>
            </w:pPr>
            <w:r w:rsidRPr="002F1F24">
              <w:rPr>
                <w:rFonts w:ascii="Century Gothic" w:hAnsi="Century Gothic"/>
                <w:sz w:val="18"/>
                <w:szCs w:val="18"/>
              </w:rPr>
              <w:t>Indiquez vos choix en ordre de préférence.</w:t>
            </w:r>
          </w:p>
          <w:p w14:paraId="6CFC9260" w14:textId="77777777" w:rsidR="00A6514F" w:rsidRDefault="00A6514F" w:rsidP="00C72A6D">
            <w:pPr>
              <w:jc w:val="both"/>
              <w:rPr>
                <w:rFonts w:ascii="Century Gothic" w:hAnsi="Century Gothic"/>
                <w:sz w:val="18"/>
                <w:szCs w:val="18"/>
              </w:rPr>
            </w:pPr>
            <w:r w:rsidRPr="002F1F24">
              <w:rPr>
                <w:rFonts w:ascii="Century Gothic" w:hAnsi="Century Gothic"/>
                <w:sz w:val="18"/>
                <w:szCs w:val="18"/>
              </w:rPr>
              <w:t>Le 2</w:t>
            </w:r>
            <w:r w:rsidRPr="002F1F24">
              <w:rPr>
                <w:rFonts w:ascii="Century Gothic" w:hAnsi="Century Gothic"/>
                <w:sz w:val="18"/>
                <w:szCs w:val="18"/>
                <w:vertAlign w:val="superscript"/>
              </w:rPr>
              <w:t>e</w:t>
            </w:r>
            <w:r w:rsidRPr="002F1F24">
              <w:rPr>
                <w:rFonts w:ascii="Century Gothic" w:hAnsi="Century Gothic"/>
                <w:sz w:val="18"/>
                <w:szCs w:val="18"/>
              </w:rPr>
              <w:t xml:space="preserve"> choix est analysé s’il y a refus au 1</w:t>
            </w:r>
            <w:r w:rsidRPr="002F1F24">
              <w:rPr>
                <w:rFonts w:ascii="Century Gothic" w:hAnsi="Century Gothic"/>
                <w:sz w:val="18"/>
                <w:szCs w:val="18"/>
                <w:vertAlign w:val="superscript"/>
              </w:rPr>
              <w:t>er</w:t>
            </w:r>
            <w:r w:rsidRPr="002F1F24">
              <w:rPr>
                <w:rFonts w:ascii="Century Gothic" w:hAnsi="Century Gothic"/>
                <w:sz w:val="18"/>
                <w:szCs w:val="18"/>
              </w:rPr>
              <w:t xml:space="preserve"> choix contingenté, et un 3</w:t>
            </w:r>
            <w:r w:rsidRPr="002F1F24">
              <w:rPr>
                <w:rFonts w:ascii="Century Gothic" w:hAnsi="Century Gothic"/>
                <w:sz w:val="18"/>
                <w:szCs w:val="18"/>
                <w:vertAlign w:val="superscript"/>
              </w:rPr>
              <w:t>e</w:t>
            </w:r>
            <w:r w:rsidRPr="002F1F24">
              <w:rPr>
                <w:rFonts w:ascii="Century Gothic" w:hAnsi="Century Gothic"/>
                <w:sz w:val="18"/>
                <w:szCs w:val="18"/>
              </w:rPr>
              <w:t xml:space="preserve"> choix par défaut est offert, quand les 2 programmes choisis sont des programmes contingentés. </w:t>
            </w:r>
          </w:p>
          <w:p w14:paraId="4D3AB9DE" w14:textId="2D335830" w:rsidR="00A07624" w:rsidRPr="002F1F24" w:rsidRDefault="00A07624" w:rsidP="00C72A6D">
            <w:pPr>
              <w:jc w:val="both"/>
              <w:rPr>
                <w:rFonts w:ascii="Century Gothic" w:hAnsi="Century Gothic"/>
                <w:sz w:val="18"/>
                <w:szCs w:val="18"/>
              </w:rPr>
            </w:pPr>
            <w:r>
              <w:rPr>
                <w:rFonts w:ascii="Century Gothic" w:hAnsi="Century Gothic"/>
                <w:sz w:val="18"/>
                <w:szCs w:val="18"/>
              </w:rPr>
              <w:t>*Un seul choix si non-contingenté</w:t>
            </w:r>
          </w:p>
        </w:tc>
      </w:tr>
      <w:tr w:rsidR="00A6514F" w:rsidRPr="008F722B" w14:paraId="7A8DDF9A" w14:textId="77777777" w:rsidTr="00FA1B6D">
        <w:tc>
          <w:tcPr>
            <w:tcW w:w="1560" w:type="dxa"/>
          </w:tcPr>
          <w:p w14:paraId="5A12BC6A" w14:textId="77777777" w:rsidR="00A6514F" w:rsidRPr="00967B3C" w:rsidRDefault="00A6514F" w:rsidP="00C72A6D">
            <w:pPr>
              <w:jc w:val="both"/>
              <w:rPr>
                <w:rFonts w:ascii="Century Gothic" w:hAnsi="Century Gothic"/>
                <w:b/>
                <w:sz w:val="18"/>
                <w:szCs w:val="18"/>
              </w:rPr>
            </w:pPr>
            <w:r w:rsidRPr="00967B3C">
              <w:rPr>
                <w:rFonts w:ascii="Century Gothic" w:hAnsi="Century Gothic"/>
                <w:b/>
                <w:sz w:val="18"/>
                <w:szCs w:val="18"/>
              </w:rPr>
              <w:t xml:space="preserve">ÉTS </w:t>
            </w:r>
          </w:p>
        </w:tc>
        <w:tc>
          <w:tcPr>
            <w:tcW w:w="567" w:type="dxa"/>
          </w:tcPr>
          <w:p w14:paraId="1BD31503" w14:textId="77777777" w:rsidR="00A6514F" w:rsidRPr="00967B3C" w:rsidRDefault="00A6514F" w:rsidP="00C72A6D">
            <w:pPr>
              <w:jc w:val="both"/>
              <w:rPr>
                <w:rFonts w:ascii="Century Gothic" w:hAnsi="Century Gothic"/>
                <w:sz w:val="18"/>
                <w:szCs w:val="18"/>
              </w:rPr>
            </w:pPr>
            <w:r w:rsidRPr="00967B3C">
              <w:rPr>
                <w:rFonts w:ascii="Century Gothic" w:hAnsi="Century Gothic"/>
                <w:sz w:val="18"/>
                <w:szCs w:val="18"/>
              </w:rPr>
              <w:t>1</w:t>
            </w:r>
          </w:p>
        </w:tc>
        <w:tc>
          <w:tcPr>
            <w:tcW w:w="851" w:type="dxa"/>
          </w:tcPr>
          <w:p w14:paraId="0BD9DA27" w14:textId="437E8DA2" w:rsidR="00A6514F" w:rsidRPr="00967B3C" w:rsidRDefault="00284E3D" w:rsidP="00C72A6D">
            <w:pPr>
              <w:jc w:val="both"/>
              <w:rPr>
                <w:rFonts w:ascii="Century Gothic" w:hAnsi="Century Gothic"/>
                <w:sz w:val="18"/>
                <w:szCs w:val="18"/>
              </w:rPr>
            </w:pPr>
            <w:r>
              <w:rPr>
                <w:rFonts w:ascii="Century Gothic" w:hAnsi="Century Gothic"/>
                <w:sz w:val="18"/>
                <w:szCs w:val="18"/>
              </w:rPr>
              <w:t>50</w:t>
            </w:r>
          </w:p>
        </w:tc>
        <w:tc>
          <w:tcPr>
            <w:tcW w:w="8221" w:type="dxa"/>
          </w:tcPr>
          <w:p w14:paraId="3F92B746" w14:textId="77777777" w:rsidR="00A6514F" w:rsidRPr="008F722B" w:rsidRDefault="00A6514F" w:rsidP="00C72A6D">
            <w:pPr>
              <w:jc w:val="both"/>
              <w:rPr>
                <w:rFonts w:ascii="Century Gothic" w:hAnsi="Century Gothic"/>
                <w:color w:val="FF0000"/>
                <w:sz w:val="18"/>
                <w:szCs w:val="18"/>
              </w:rPr>
            </w:pPr>
          </w:p>
        </w:tc>
      </w:tr>
      <w:tr w:rsidR="00A6514F" w:rsidRPr="008F722B" w14:paraId="2CCB3C7B" w14:textId="77777777" w:rsidTr="00141467">
        <w:tc>
          <w:tcPr>
            <w:tcW w:w="1560" w:type="dxa"/>
          </w:tcPr>
          <w:p w14:paraId="2FC81BB8" w14:textId="77777777" w:rsidR="00A6514F" w:rsidRPr="00BD1505" w:rsidRDefault="00A6514F" w:rsidP="00C72A6D">
            <w:pPr>
              <w:jc w:val="both"/>
              <w:rPr>
                <w:rFonts w:ascii="Century Gothic" w:hAnsi="Century Gothic"/>
                <w:b/>
                <w:sz w:val="18"/>
                <w:szCs w:val="18"/>
              </w:rPr>
            </w:pPr>
            <w:r w:rsidRPr="00BD1505">
              <w:rPr>
                <w:rFonts w:ascii="Century Gothic" w:hAnsi="Century Gothic"/>
                <w:b/>
                <w:sz w:val="18"/>
                <w:szCs w:val="18"/>
              </w:rPr>
              <w:t>UQAM</w:t>
            </w:r>
          </w:p>
        </w:tc>
        <w:tc>
          <w:tcPr>
            <w:tcW w:w="567" w:type="dxa"/>
          </w:tcPr>
          <w:p w14:paraId="2ADC3697" w14:textId="77777777" w:rsidR="00A6514F" w:rsidRPr="00BD1505" w:rsidRDefault="00A6514F" w:rsidP="00C72A6D">
            <w:pPr>
              <w:jc w:val="both"/>
              <w:rPr>
                <w:rFonts w:ascii="Century Gothic" w:hAnsi="Century Gothic"/>
                <w:sz w:val="18"/>
                <w:szCs w:val="18"/>
              </w:rPr>
            </w:pPr>
            <w:r w:rsidRPr="00BD1505">
              <w:rPr>
                <w:rFonts w:ascii="Century Gothic" w:hAnsi="Century Gothic"/>
                <w:sz w:val="18"/>
                <w:szCs w:val="18"/>
              </w:rPr>
              <w:t>3</w:t>
            </w:r>
          </w:p>
        </w:tc>
        <w:tc>
          <w:tcPr>
            <w:tcW w:w="851" w:type="dxa"/>
          </w:tcPr>
          <w:p w14:paraId="5D27030A" w14:textId="43F75D7D" w:rsidR="00A6514F" w:rsidRPr="00BD1505" w:rsidRDefault="00284E3D" w:rsidP="00C72A6D">
            <w:pPr>
              <w:jc w:val="both"/>
              <w:rPr>
                <w:rFonts w:ascii="Century Gothic" w:hAnsi="Century Gothic"/>
                <w:sz w:val="18"/>
                <w:szCs w:val="18"/>
              </w:rPr>
            </w:pPr>
            <w:r>
              <w:rPr>
                <w:rFonts w:ascii="Century Gothic" w:hAnsi="Century Gothic"/>
                <w:sz w:val="18"/>
                <w:szCs w:val="18"/>
              </w:rPr>
              <w:t>102</w:t>
            </w:r>
            <w:r w:rsidR="00A6514F" w:rsidRPr="00BD1505">
              <w:rPr>
                <w:rFonts w:ascii="Century Gothic" w:hAnsi="Century Gothic"/>
                <w:sz w:val="18"/>
                <w:szCs w:val="18"/>
              </w:rPr>
              <w:t xml:space="preserve"> </w:t>
            </w:r>
          </w:p>
        </w:tc>
        <w:tc>
          <w:tcPr>
            <w:tcW w:w="8221" w:type="dxa"/>
          </w:tcPr>
          <w:p w14:paraId="3CAC7BB6" w14:textId="77777777" w:rsidR="00A6514F" w:rsidRDefault="00A6514F" w:rsidP="00C72A6D">
            <w:pPr>
              <w:jc w:val="both"/>
              <w:rPr>
                <w:rFonts w:ascii="Century Gothic" w:hAnsi="Century Gothic"/>
                <w:sz w:val="18"/>
                <w:szCs w:val="18"/>
              </w:rPr>
            </w:pPr>
            <w:r>
              <w:rPr>
                <w:rFonts w:ascii="Century Gothic" w:hAnsi="Century Gothic"/>
                <w:sz w:val="18"/>
                <w:szCs w:val="18"/>
              </w:rPr>
              <w:t xml:space="preserve">Tous les choix inscrits sont étudiés en parallèle et vous obtiendrez une réponse pour chacun des choix. </w:t>
            </w:r>
          </w:p>
          <w:p w14:paraId="4012D03B" w14:textId="77777777" w:rsidR="00A6514F" w:rsidRPr="00BD1505" w:rsidRDefault="00A6514F" w:rsidP="00C72A6D">
            <w:pPr>
              <w:jc w:val="both"/>
              <w:rPr>
                <w:rFonts w:ascii="Century Gothic" w:hAnsi="Century Gothic"/>
                <w:sz w:val="18"/>
                <w:szCs w:val="18"/>
              </w:rPr>
            </w:pPr>
            <w:r w:rsidRPr="00BD1505">
              <w:rPr>
                <w:rFonts w:ascii="Century Gothic" w:hAnsi="Century Gothic"/>
                <w:sz w:val="18"/>
                <w:szCs w:val="18"/>
              </w:rPr>
              <w:t xml:space="preserve">Il est possible de faire deux demandes d’admission en payant les frais pour chacune des demandes. </w:t>
            </w:r>
          </w:p>
        </w:tc>
      </w:tr>
      <w:tr w:rsidR="00A6514F" w:rsidRPr="008F722B" w14:paraId="237A10CD" w14:textId="77777777" w:rsidTr="006653A3">
        <w:tc>
          <w:tcPr>
            <w:tcW w:w="1560" w:type="dxa"/>
          </w:tcPr>
          <w:p w14:paraId="0BDBF462" w14:textId="77777777" w:rsidR="00A6514F" w:rsidRPr="00BD1505" w:rsidRDefault="00A6514F" w:rsidP="00C72A6D">
            <w:pPr>
              <w:jc w:val="both"/>
              <w:rPr>
                <w:rFonts w:ascii="Century Gothic" w:hAnsi="Century Gothic"/>
                <w:b/>
                <w:sz w:val="18"/>
                <w:szCs w:val="18"/>
              </w:rPr>
            </w:pPr>
            <w:r w:rsidRPr="00BD1505">
              <w:rPr>
                <w:rFonts w:ascii="Century Gothic" w:hAnsi="Century Gothic"/>
                <w:b/>
                <w:sz w:val="18"/>
                <w:szCs w:val="18"/>
              </w:rPr>
              <w:t>UQAC</w:t>
            </w:r>
          </w:p>
        </w:tc>
        <w:tc>
          <w:tcPr>
            <w:tcW w:w="567" w:type="dxa"/>
          </w:tcPr>
          <w:p w14:paraId="103B01D6" w14:textId="77777777" w:rsidR="00A6514F" w:rsidRPr="00BD1505" w:rsidRDefault="00A6514F" w:rsidP="00C72A6D">
            <w:pPr>
              <w:jc w:val="both"/>
              <w:rPr>
                <w:rFonts w:ascii="Century Gothic" w:hAnsi="Century Gothic"/>
                <w:sz w:val="18"/>
                <w:szCs w:val="18"/>
              </w:rPr>
            </w:pPr>
            <w:r w:rsidRPr="00BD1505">
              <w:rPr>
                <w:rFonts w:ascii="Century Gothic" w:hAnsi="Century Gothic"/>
                <w:sz w:val="18"/>
                <w:szCs w:val="18"/>
              </w:rPr>
              <w:t>2</w:t>
            </w:r>
          </w:p>
        </w:tc>
        <w:tc>
          <w:tcPr>
            <w:tcW w:w="851" w:type="dxa"/>
          </w:tcPr>
          <w:p w14:paraId="42C224FE" w14:textId="77777777" w:rsidR="00A6514F" w:rsidRPr="00BD1505" w:rsidRDefault="00A6514F" w:rsidP="00C72A6D">
            <w:pPr>
              <w:jc w:val="both"/>
              <w:rPr>
                <w:rFonts w:ascii="Century Gothic" w:hAnsi="Century Gothic"/>
                <w:sz w:val="18"/>
                <w:szCs w:val="18"/>
              </w:rPr>
            </w:pPr>
            <w:r w:rsidRPr="00BD1505">
              <w:rPr>
                <w:rFonts w:ascii="Century Gothic" w:hAnsi="Century Gothic"/>
                <w:sz w:val="18"/>
                <w:szCs w:val="18"/>
              </w:rPr>
              <w:t>30</w:t>
            </w:r>
          </w:p>
        </w:tc>
        <w:tc>
          <w:tcPr>
            <w:tcW w:w="8221" w:type="dxa"/>
          </w:tcPr>
          <w:p w14:paraId="2D11EB3B" w14:textId="77777777" w:rsidR="00A6514F" w:rsidRPr="00BD1505" w:rsidRDefault="00A6514F" w:rsidP="00C72A6D">
            <w:pPr>
              <w:jc w:val="both"/>
              <w:rPr>
                <w:rFonts w:ascii="Century Gothic" w:hAnsi="Century Gothic"/>
                <w:sz w:val="18"/>
                <w:szCs w:val="18"/>
              </w:rPr>
            </w:pPr>
            <w:r w:rsidRPr="00BD1505">
              <w:rPr>
                <w:rFonts w:ascii="Century Gothic" w:hAnsi="Century Gothic"/>
                <w:sz w:val="18"/>
                <w:szCs w:val="18"/>
              </w:rPr>
              <w:t>Si les 2 choix sont contingentés, vous recevrez une réponse pour chacun d’eux. Si le 2</w:t>
            </w:r>
            <w:r w:rsidRPr="00BD1505">
              <w:rPr>
                <w:rFonts w:ascii="Century Gothic" w:hAnsi="Century Gothic"/>
                <w:sz w:val="18"/>
                <w:szCs w:val="18"/>
                <w:vertAlign w:val="superscript"/>
              </w:rPr>
              <w:t>e</w:t>
            </w:r>
            <w:r w:rsidRPr="00BD1505">
              <w:rPr>
                <w:rFonts w:ascii="Century Gothic" w:hAnsi="Century Gothic"/>
                <w:sz w:val="18"/>
                <w:szCs w:val="18"/>
              </w:rPr>
              <w:t xml:space="preserve"> choix est un programme non contingenté, ce dernier sera analysé seulement si vous refusez l’offre d’admission du 1</w:t>
            </w:r>
            <w:r w:rsidRPr="00BD1505">
              <w:rPr>
                <w:rFonts w:ascii="Century Gothic" w:hAnsi="Century Gothic"/>
                <w:sz w:val="18"/>
                <w:szCs w:val="18"/>
                <w:vertAlign w:val="superscript"/>
              </w:rPr>
              <w:t>er</w:t>
            </w:r>
            <w:r w:rsidRPr="00BD1505">
              <w:rPr>
                <w:rFonts w:ascii="Century Gothic" w:hAnsi="Century Gothic"/>
                <w:sz w:val="18"/>
                <w:szCs w:val="18"/>
              </w:rPr>
              <w:t xml:space="preserve"> choix ou si vous êtes refusé au 1</w:t>
            </w:r>
            <w:r w:rsidRPr="00BD1505">
              <w:rPr>
                <w:rFonts w:ascii="Century Gothic" w:hAnsi="Century Gothic"/>
                <w:sz w:val="18"/>
                <w:szCs w:val="18"/>
                <w:vertAlign w:val="superscript"/>
              </w:rPr>
              <w:t>er</w:t>
            </w:r>
            <w:r w:rsidRPr="00BD1505">
              <w:rPr>
                <w:rFonts w:ascii="Century Gothic" w:hAnsi="Century Gothic"/>
                <w:sz w:val="18"/>
                <w:szCs w:val="18"/>
              </w:rPr>
              <w:t xml:space="preserve"> choix. </w:t>
            </w:r>
          </w:p>
        </w:tc>
      </w:tr>
      <w:tr w:rsidR="00A6514F" w:rsidRPr="008F722B" w14:paraId="29B04228" w14:textId="77777777" w:rsidTr="00892AAE">
        <w:tc>
          <w:tcPr>
            <w:tcW w:w="1560" w:type="dxa"/>
          </w:tcPr>
          <w:p w14:paraId="1CE33E33" w14:textId="77777777" w:rsidR="00A6514F" w:rsidRPr="00BD1505" w:rsidRDefault="00A6514F" w:rsidP="00C72A6D">
            <w:pPr>
              <w:jc w:val="both"/>
              <w:rPr>
                <w:rFonts w:ascii="Century Gothic" w:hAnsi="Century Gothic"/>
                <w:b/>
                <w:sz w:val="18"/>
                <w:szCs w:val="18"/>
              </w:rPr>
            </w:pPr>
            <w:r w:rsidRPr="00BD1505">
              <w:rPr>
                <w:rFonts w:ascii="Century Gothic" w:hAnsi="Century Gothic"/>
                <w:b/>
                <w:sz w:val="18"/>
                <w:szCs w:val="18"/>
              </w:rPr>
              <w:t>UQO</w:t>
            </w:r>
          </w:p>
        </w:tc>
        <w:tc>
          <w:tcPr>
            <w:tcW w:w="567" w:type="dxa"/>
          </w:tcPr>
          <w:p w14:paraId="54D5E712" w14:textId="77777777" w:rsidR="00A6514F" w:rsidRPr="00BD1505" w:rsidRDefault="00A6514F" w:rsidP="00C72A6D">
            <w:pPr>
              <w:jc w:val="both"/>
              <w:rPr>
                <w:rFonts w:ascii="Century Gothic" w:hAnsi="Century Gothic"/>
                <w:sz w:val="18"/>
                <w:szCs w:val="18"/>
              </w:rPr>
            </w:pPr>
            <w:r w:rsidRPr="00BD1505">
              <w:rPr>
                <w:rFonts w:ascii="Century Gothic" w:hAnsi="Century Gothic"/>
                <w:sz w:val="18"/>
                <w:szCs w:val="18"/>
              </w:rPr>
              <w:t>2</w:t>
            </w:r>
          </w:p>
        </w:tc>
        <w:tc>
          <w:tcPr>
            <w:tcW w:w="851" w:type="dxa"/>
          </w:tcPr>
          <w:p w14:paraId="2D0E6E63" w14:textId="77777777" w:rsidR="00A6514F" w:rsidRPr="00BD1505" w:rsidRDefault="00A6514F" w:rsidP="00C72A6D">
            <w:pPr>
              <w:jc w:val="both"/>
              <w:rPr>
                <w:rFonts w:ascii="Century Gothic" w:hAnsi="Century Gothic"/>
                <w:sz w:val="18"/>
                <w:szCs w:val="18"/>
              </w:rPr>
            </w:pPr>
            <w:r w:rsidRPr="00BD1505">
              <w:rPr>
                <w:rFonts w:ascii="Century Gothic" w:hAnsi="Century Gothic"/>
                <w:sz w:val="18"/>
                <w:szCs w:val="18"/>
              </w:rPr>
              <w:t>30</w:t>
            </w:r>
          </w:p>
        </w:tc>
        <w:tc>
          <w:tcPr>
            <w:tcW w:w="8221" w:type="dxa"/>
          </w:tcPr>
          <w:p w14:paraId="1DADA56F" w14:textId="77777777" w:rsidR="00A6514F" w:rsidRPr="00BD1505" w:rsidRDefault="00A6514F" w:rsidP="00C72A6D">
            <w:pPr>
              <w:jc w:val="both"/>
              <w:rPr>
                <w:rFonts w:ascii="Century Gothic" w:hAnsi="Century Gothic"/>
                <w:sz w:val="18"/>
                <w:szCs w:val="18"/>
              </w:rPr>
            </w:pPr>
            <w:r w:rsidRPr="00BD1505">
              <w:rPr>
                <w:rFonts w:ascii="Century Gothic" w:hAnsi="Century Gothic"/>
                <w:sz w:val="18"/>
                <w:szCs w:val="18"/>
              </w:rPr>
              <w:t>Le 2</w:t>
            </w:r>
            <w:r w:rsidRPr="00BD1505">
              <w:rPr>
                <w:rFonts w:ascii="Century Gothic" w:hAnsi="Century Gothic"/>
                <w:sz w:val="18"/>
                <w:szCs w:val="18"/>
                <w:vertAlign w:val="superscript"/>
              </w:rPr>
              <w:t>e</w:t>
            </w:r>
            <w:r w:rsidRPr="00BD1505">
              <w:rPr>
                <w:rFonts w:ascii="Century Gothic" w:hAnsi="Century Gothic"/>
                <w:sz w:val="18"/>
                <w:szCs w:val="18"/>
              </w:rPr>
              <w:t xml:space="preserve"> choix est analysé seulement s’il y a refus au 1</w:t>
            </w:r>
            <w:r w:rsidRPr="00BD1505">
              <w:rPr>
                <w:rFonts w:ascii="Century Gothic" w:hAnsi="Century Gothic"/>
                <w:sz w:val="18"/>
                <w:szCs w:val="18"/>
                <w:vertAlign w:val="superscript"/>
              </w:rPr>
              <w:t>er</w:t>
            </w:r>
            <w:r w:rsidRPr="00BD1505">
              <w:rPr>
                <w:rFonts w:ascii="Century Gothic" w:hAnsi="Century Gothic"/>
                <w:sz w:val="18"/>
                <w:szCs w:val="18"/>
              </w:rPr>
              <w:t xml:space="preserve"> choix, ou si vous vous désistez du 1</w:t>
            </w:r>
            <w:r w:rsidRPr="00BD1505">
              <w:rPr>
                <w:rFonts w:ascii="Century Gothic" w:hAnsi="Century Gothic"/>
                <w:sz w:val="18"/>
                <w:szCs w:val="18"/>
                <w:vertAlign w:val="superscript"/>
              </w:rPr>
              <w:t>er</w:t>
            </w:r>
            <w:r w:rsidRPr="00BD1505">
              <w:rPr>
                <w:rFonts w:ascii="Century Gothic" w:hAnsi="Century Gothic"/>
                <w:sz w:val="18"/>
                <w:szCs w:val="18"/>
              </w:rPr>
              <w:t xml:space="preserve"> choix. </w:t>
            </w:r>
          </w:p>
        </w:tc>
      </w:tr>
      <w:tr w:rsidR="00A6514F" w:rsidRPr="008F722B" w14:paraId="0D1DD898" w14:textId="77777777" w:rsidTr="00512248">
        <w:tc>
          <w:tcPr>
            <w:tcW w:w="1560" w:type="dxa"/>
          </w:tcPr>
          <w:p w14:paraId="69E6C029" w14:textId="77777777" w:rsidR="00A6514F" w:rsidRPr="00A6514F" w:rsidRDefault="00A6514F" w:rsidP="00C72A6D">
            <w:pPr>
              <w:jc w:val="both"/>
              <w:rPr>
                <w:rFonts w:ascii="Century Gothic" w:hAnsi="Century Gothic"/>
                <w:b/>
                <w:sz w:val="18"/>
                <w:szCs w:val="18"/>
              </w:rPr>
            </w:pPr>
            <w:r w:rsidRPr="00A6514F">
              <w:rPr>
                <w:rFonts w:ascii="Century Gothic" w:hAnsi="Century Gothic"/>
                <w:b/>
                <w:sz w:val="18"/>
                <w:szCs w:val="18"/>
              </w:rPr>
              <w:t>UQTR</w:t>
            </w:r>
          </w:p>
        </w:tc>
        <w:tc>
          <w:tcPr>
            <w:tcW w:w="567" w:type="dxa"/>
          </w:tcPr>
          <w:p w14:paraId="5466D79C" w14:textId="77777777" w:rsidR="00A6514F" w:rsidRPr="00A6514F" w:rsidRDefault="00A6514F" w:rsidP="00C72A6D">
            <w:pPr>
              <w:jc w:val="both"/>
              <w:rPr>
                <w:rFonts w:ascii="Century Gothic" w:hAnsi="Century Gothic"/>
                <w:sz w:val="18"/>
                <w:szCs w:val="18"/>
              </w:rPr>
            </w:pPr>
            <w:r w:rsidRPr="00A6514F">
              <w:rPr>
                <w:rFonts w:ascii="Century Gothic" w:hAnsi="Century Gothic"/>
                <w:sz w:val="18"/>
                <w:szCs w:val="18"/>
              </w:rPr>
              <w:t>2</w:t>
            </w:r>
          </w:p>
        </w:tc>
        <w:tc>
          <w:tcPr>
            <w:tcW w:w="851" w:type="dxa"/>
          </w:tcPr>
          <w:p w14:paraId="086A5909" w14:textId="769A6E71" w:rsidR="00A6514F" w:rsidRPr="00A6514F" w:rsidRDefault="00A6514F" w:rsidP="00C72A6D">
            <w:pPr>
              <w:jc w:val="both"/>
              <w:rPr>
                <w:rFonts w:ascii="Century Gothic" w:hAnsi="Century Gothic"/>
                <w:sz w:val="18"/>
                <w:szCs w:val="18"/>
              </w:rPr>
            </w:pPr>
            <w:r w:rsidRPr="00A6514F">
              <w:rPr>
                <w:rFonts w:ascii="Century Gothic" w:hAnsi="Century Gothic"/>
                <w:sz w:val="18"/>
                <w:szCs w:val="18"/>
              </w:rPr>
              <w:t>4</w:t>
            </w:r>
            <w:r w:rsidR="00284E3D">
              <w:rPr>
                <w:rFonts w:ascii="Century Gothic" w:hAnsi="Century Gothic"/>
                <w:sz w:val="18"/>
                <w:szCs w:val="18"/>
              </w:rPr>
              <w:t>7</w:t>
            </w:r>
            <w:r w:rsidRPr="00A6514F">
              <w:rPr>
                <w:rFonts w:ascii="Century Gothic" w:hAnsi="Century Gothic"/>
                <w:sz w:val="18"/>
                <w:szCs w:val="18"/>
              </w:rPr>
              <w:t>,</w:t>
            </w:r>
            <w:r w:rsidR="00284E3D">
              <w:rPr>
                <w:rFonts w:ascii="Century Gothic" w:hAnsi="Century Gothic"/>
                <w:sz w:val="18"/>
                <w:szCs w:val="18"/>
              </w:rPr>
              <w:t>9</w:t>
            </w:r>
            <w:r w:rsidRPr="00A6514F">
              <w:rPr>
                <w:rFonts w:ascii="Century Gothic" w:hAnsi="Century Gothic"/>
                <w:sz w:val="18"/>
                <w:szCs w:val="18"/>
              </w:rPr>
              <w:t>6</w:t>
            </w:r>
          </w:p>
        </w:tc>
        <w:tc>
          <w:tcPr>
            <w:tcW w:w="8221" w:type="dxa"/>
          </w:tcPr>
          <w:p w14:paraId="72E66E2E" w14:textId="77777777" w:rsidR="00A6514F" w:rsidRPr="00A6514F" w:rsidRDefault="00A6514F" w:rsidP="00C72A6D">
            <w:pPr>
              <w:jc w:val="both"/>
              <w:rPr>
                <w:rFonts w:ascii="Century Gothic" w:hAnsi="Century Gothic"/>
                <w:sz w:val="18"/>
                <w:szCs w:val="18"/>
              </w:rPr>
            </w:pPr>
            <w:r>
              <w:rPr>
                <w:rFonts w:ascii="Century Gothic" w:hAnsi="Century Gothic"/>
                <w:sz w:val="18"/>
                <w:szCs w:val="18"/>
              </w:rPr>
              <w:t>Vous avez droit à deux choix lorsque le 1</w:t>
            </w:r>
            <w:r w:rsidRPr="00A6514F">
              <w:rPr>
                <w:rFonts w:ascii="Century Gothic" w:hAnsi="Century Gothic"/>
                <w:sz w:val="18"/>
                <w:szCs w:val="18"/>
                <w:vertAlign w:val="superscript"/>
              </w:rPr>
              <w:t>er</w:t>
            </w:r>
            <w:r>
              <w:rPr>
                <w:rFonts w:ascii="Century Gothic" w:hAnsi="Century Gothic"/>
                <w:sz w:val="18"/>
                <w:szCs w:val="18"/>
              </w:rPr>
              <w:t xml:space="preserve"> choix est contingenté. </w:t>
            </w:r>
            <w:r w:rsidR="0093092D">
              <w:rPr>
                <w:rFonts w:ascii="Century Gothic" w:hAnsi="Century Gothic"/>
                <w:sz w:val="18"/>
                <w:szCs w:val="18"/>
              </w:rPr>
              <w:t xml:space="preserve">Tous les choix inscrits sont alors analysés simultanément et vous recevrez une réponse pour chacun des choix. </w:t>
            </w:r>
            <w:r w:rsidRPr="00A6514F">
              <w:rPr>
                <w:rFonts w:ascii="Century Gothic" w:hAnsi="Century Gothic"/>
                <w:sz w:val="18"/>
                <w:szCs w:val="18"/>
              </w:rPr>
              <w:t xml:space="preserve">Il est possible de faire </w:t>
            </w:r>
            <w:r w:rsidR="0093092D">
              <w:rPr>
                <w:rFonts w:ascii="Century Gothic" w:hAnsi="Century Gothic"/>
                <w:sz w:val="18"/>
                <w:szCs w:val="18"/>
              </w:rPr>
              <w:t xml:space="preserve">une deuxième </w:t>
            </w:r>
            <w:r w:rsidRPr="00A6514F">
              <w:rPr>
                <w:rFonts w:ascii="Century Gothic" w:hAnsi="Century Gothic"/>
                <w:sz w:val="18"/>
                <w:szCs w:val="18"/>
              </w:rPr>
              <w:t>demande d’admission en payant les frais</w:t>
            </w:r>
            <w:r w:rsidR="0093092D">
              <w:rPr>
                <w:rFonts w:ascii="Century Gothic" w:hAnsi="Century Gothic"/>
                <w:sz w:val="18"/>
                <w:szCs w:val="18"/>
              </w:rPr>
              <w:t xml:space="preserve"> associés. </w:t>
            </w:r>
          </w:p>
        </w:tc>
      </w:tr>
      <w:tr w:rsidR="0093092D" w:rsidRPr="008F722B" w14:paraId="5F6D5D89" w14:textId="77777777" w:rsidTr="00C45FC3">
        <w:tc>
          <w:tcPr>
            <w:tcW w:w="1560" w:type="dxa"/>
          </w:tcPr>
          <w:p w14:paraId="4D0AF8B0" w14:textId="77777777" w:rsidR="0093092D" w:rsidRPr="0093092D" w:rsidRDefault="0093092D" w:rsidP="00C72A6D">
            <w:pPr>
              <w:jc w:val="both"/>
              <w:rPr>
                <w:rFonts w:ascii="Century Gothic" w:hAnsi="Century Gothic"/>
                <w:b/>
                <w:sz w:val="18"/>
                <w:szCs w:val="18"/>
              </w:rPr>
            </w:pPr>
            <w:r w:rsidRPr="0093092D">
              <w:rPr>
                <w:rFonts w:ascii="Century Gothic" w:hAnsi="Century Gothic"/>
                <w:b/>
                <w:sz w:val="18"/>
                <w:szCs w:val="18"/>
              </w:rPr>
              <w:t xml:space="preserve">UQAT </w:t>
            </w:r>
          </w:p>
        </w:tc>
        <w:tc>
          <w:tcPr>
            <w:tcW w:w="567" w:type="dxa"/>
          </w:tcPr>
          <w:p w14:paraId="38F35DFE" w14:textId="77777777" w:rsidR="0093092D" w:rsidRPr="0093092D" w:rsidRDefault="0093092D" w:rsidP="00C72A6D">
            <w:pPr>
              <w:jc w:val="both"/>
              <w:rPr>
                <w:rFonts w:ascii="Century Gothic" w:hAnsi="Century Gothic"/>
                <w:sz w:val="18"/>
                <w:szCs w:val="18"/>
              </w:rPr>
            </w:pPr>
            <w:r w:rsidRPr="0093092D">
              <w:rPr>
                <w:rFonts w:ascii="Century Gothic" w:hAnsi="Century Gothic"/>
                <w:sz w:val="18"/>
                <w:szCs w:val="18"/>
              </w:rPr>
              <w:t>2</w:t>
            </w:r>
          </w:p>
        </w:tc>
        <w:tc>
          <w:tcPr>
            <w:tcW w:w="851" w:type="dxa"/>
          </w:tcPr>
          <w:p w14:paraId="6B699BE2" w14:textId="77777777" w:rsidR="0093092D" w:rsidRPr="0093092D" w:rsidRDefault="0093092D" w:rsidP="00C72A6D">
            <w:pPr>
              <w:jc w:val="both"/>
              <w:rPr>
                <w:rFonts w:ascii="Century Gothic" w:hAnsi="Century Gothic"/>
                <w:sz w:val="18"/>
                <w:szCs w:val="18"/>
              </w:rPr>
            </w:pPr>
            <w:r w:rsidRPr="0093092D">
              <w:rPr>
                <w:rFonts w:ascii="Century Gothic" w:hAnsi="Century Gothic"/>
                <w:sz w:val="18"/>
                <w:szCs w:val="18"/>
              </w:rPr>
              <w:t>75</w:t>
            </w:r>
          </w:p>
        </w:tc>
        <w:tc>
          <w:tcPr>
            <w:tcW w:w="8221" w:type="dxa"/>
          </w:tcPr>
          <w:p w14:paraId="4D8E194C" w14:textId="77777777" w:rsidR="0093092D" w:rsidRPr="0093092D" w:rsidRDefault="0093092D" w:rsidP="00C72A6D">
            <w:pPr>
              <w:jc w:val="both"/>
              <w:rPr>
                <w:rFonts w:ascii="Century Gothic" w:hAnsi="Century Gothic"/>
                <w:sz w:val="18"/>
                <w:szCs w:val="18"/>
              </w:rPr>
            </w:pPr>
            <w:r w:rsidRPr="0093092D">
              <w:rPr>
                <w:rFonts w:ascii="Century Gothic" w:hAnsi="Century Gothic"/>
                <w:sz w:val="18"/>
                <w:szCs w:val="18"/>
              </w:rPr>
              <w:t>Le 2</w:t>
            </w:r>
            <w:r w:rsidRPr="0093092D">
              <w:rPr>
                <w:rFonts w:ascii="Century Gothic" w:hAnsi="Century Gothic"/>
                <w:sz w:val="18"/>
                <w:szCs w:val="18"/>
                <w:vertAlign w:val="superscript"/>
              </w:rPr>
              <w:t>e</w:t>
            </w:r>
            <w:r w:rsidRPr="0093092D">
              <w:rPr>
                <w:rFonts w:ascii="Century Gothic" w:hAnsi="Century Gothic"/>
                <w:sz w:val="18"/>
                <w:szCs w:val="18"/>
              </w:rPr>
              <w:t xml:space="preserve"> choix est analysé s’il y a refus au 1</w:t>
            </w:r>
            <w:r w:rsidRPr="0093092D">
              <w:rPr>
                <w:rFonts w:ascii="Century Gothic" w:hAnsi="Century Gothic"/>
                <w:sz w:val="18"/>
                <w:szCs w:val="18"/>
                <w:vertAlign w:val="superscript"/>
              </w:rPr>
              <w:t>er</w:t>
            </w:r>
            <w:r w:rsidRPr="0093092D">
              <w:rPr>
                <w:rFonts w:ascii="Century Gothic" w:hAnsi="Century Gothic"/>
                <w:sz w:val="18"/>
                <w:szCs w:val="18"/>
              </w:rPr>
              <w:t xml:space="preserve"> choix, ou si le 1</w:t>
            </w:r>
            <w:r w:rsidRPr="0093092D">
              <w:rPr>
                <w:rFonts w:ascii="Century Gothic" w:hAnsi="Century Gothic"/>
                <w:sz w:val="18"/>
                <w:szCs w:val="18"/>
                <w:vertAlign w:val="superscript"/>
              </w:rPr>
              <w:t>er</w:t>
            </w:r>
            <w:r w:rsidRPr="0093092D">
              <w:rPr>
                <w:rFonts w:ascii="Century Gothic" w:hAnsi="Century Gothic"/>
                <w:sz w:val="18"/>
                <w:szCs w:val="18"/>
              </w:rPr>
              <w:t xml:space="preserve"> choix est contingenté. Il est possible d’entrer en contact avec le bureau du registraire pour faire analyser le 2</w:t>
            </w:r>
            <w:r w:rsidRPr="0093092D">
              <w:rPr>
                <w:rFonts w:ascii="Century Gothic" w:hAnsi="Century Gothic"/>
                <w:sz w:val="18"/>
                <w:szCs w:val="18"/>
                <w:vertAlign w:val="superscript"/>
              </w:rPr>
              <w:t>e</w:t>
            </w:r>
            <w:r w:rsidRPr="0093092D">
              <w:rPr>
                <w:rFonts w:ascii="Century Gothic" w:hAnsi="Century Gothic"/>
                <w:sz w:val="18"/>
                <w:szCs w:val="18"/>
              </w:rPr>
              <w:t xml:space="preserve"> choix. </w:t>
            </w:r>
          </w:p>
        </w:tc>
      </w:tr>
      <w:tr w:rsidR="0093092D" w:rsidRPr="008F722B" w14:paraId="182117B6" w14:textId="77777777" w:rsidTr="00CC0123">
        <w:tc>
          <w:tcPr>
            <w:tcW w:w="1560" w:type="dxa"/>
          </w:tcPr>
          <w:p w14:paraId="01AA4450" w14:textId="77777777" w:rsidR="0093092D" w:rsidRPr="0093092D" w:rsidRDefault="0093092D" w:rsidP="00C72A6D">
            <w:pPr>
              <w:jc w:val="both"/>
              <w:rPr>
                <w:rFonts w:ascii="Century Gothic" w:hAnsi="Century Gothic"/>
                <w:b/>
                <w:sz w:val="18"/>
                <w:szCs w:val="18"/>
              </w:rPr>
            </w:pPr>
            <w:r w:rsidRPr="0093092D">
              <w:rPr>
                <w:rFonts w:ascii="Century Gothic" w:hAnsi="Century Gothic"/>
                <w:b/>
                <w:sz w:val="18"/>
                <w:szCs w:val="18"/>
              </w:rPr>
              <w:t xml:space="preserve">UQAR </w:t>
            </w:r>
          </w:p>
        </w:tc>
        <w:tc>
          <w:tcPr>
            <w:tcW w:w="567" w:type="dxa"/>
          </w:tcPr>
          <w:p w14:paraId="7C0B67FB" w14:textId="77777777" w:rsidR="0093092D" w:rsidRPr="0093092D" w:rsidRDefault="0093092D" w:rsidP="00C72A6D">
            <w:pPr>
              <w:jc w:val="both"/>
              <w:rPr>
                <w:rFonts w:ascii="Century Gothic" w:hAnsi="Century Gothic"/>
                <w:sz w:val="18"/>
                <w:szCs w:val="18"/>
              </w:rPr>
            </w:pPr>
            <w:r w:rsidRPr="0093092D">
              <w:rPr>
                <w:rFonts w:ascii="Century Gothic" w:hAnsi="Century Gothic"/>
                <w:sz w:val="18"/>
                <w:szCs w:val="18"/>
              </w:rPr>
              <w:t>2</w:t>
            </w:r>
          </w:p>
        </w:tc>
        <w:tc>
          <w:tcPr>
            <w:tcW w:w="851" w:type="dxa"/>
          </w:tcPr>
          <w:p w14:paraId="5CA10DDB" w14:textId="577EC2E0" w:rsidR="0093092D" w:rsidRPr="0093092D" w:rsidRDefault="0093092D" w:rsidP="00C72A6D">
            <w:pPr>
              <w:jc w:val="both"/>
              <w:rPr>
                <w:rFonts w:ascii="Century Gothic" w:hAnsi="Century Gothic"/>
                <w:sz w:val="18"/>
                <w:szCs w:val="18"/>
              </w:rPr>
            </w:pPr>
            <w:r w:rsidRPr="0093092D">
              <w:rPr>
                <w:rFonts w:ascii="Century Gothic" w:hAnsi="Century Gothic"/>
                <w:sz w:val="18"/>
                <w:szCs w:val="18"/>
              </w:rPr>
              <w:t>5</w:t>
            </w:r>
            <w:r w:rsidR="00284E3D">
              <w:rPr>
                <w:rFonts w:ascii="Century Gothic" w:hAnsi="Century Gothic"/>
                <w:sz w:val="18"/>
                <w:szCs w:val="18"/>
              </w:rPr>
              <w:t>9</w:t>
            </w:r>
            <w:r w:rsidRPr="0093092D">
              <w:rPr>
                <w:rFonts w:ascii="Century Gothic" w:hAnsi="Century Gothic"/>
                <w:sz w:val="18"/>
                <w:szCs w:val="18"/>
              </w:rPr>
              <w:t>,</w:t>
            </w:r>
            <w:r w:rsidR="00284E3D">
              <w:rPr>
                <w:rFonts w:ascii="Century Gothic" w:hAnsi="Century Gothic"/>
                <w:sz w:val="18"/>
                <w:szCs w:val="18"/>
              </w:rPr>
              <w:t>25</w:t>
            </w:r>
          </w:p>
        </w:tc>
        <w:tc>
          <w:tcPr>
            <w:tcW w:w="8221" w:type="dxa"/>
          </w:tcPr>
          <w:p w14:paraId="299D71BD" w14:textId="77777777" w:rsidR="0093092D" w:rsidRPr="0093092D" w:rsidRDefault="0093092D" w:rsidP="00C72A6D">
            <w:pPr>
              <w:jc w:val="both"/>
              <w:rPr>
                <w:rFonts w:ascii="Century Gothic" w:hAnsi="Century Gothic"/>
                <w:sz w:val="18"/>
                <w:szCs w:val="18"/>
              </w:rPr>
            </w:pPr>
            <w:r w:rsidRPr="0093092D">
              <w:rPr>
                <w:rFonts w:ascii="Century Gothic" w:hAnsi="Century Gothic"/>
                <w:sz w:val="18"/>
                <w:szCs w:val="18"/>
              </w:rPr>
              <w:t>Le 2</w:t>
            </w:r>
            <w:r w:rsidRPr="0093092D">
              <w:rPr>
                <w:rFonts w:ascii="Century Gothic" w:hAnsi="Century Gothic"/>
                <w:sz w:val="18"/>
                <w:szCs w:val="18"/>
                <w:vertAlign w:val="superscript"/>
              </w:rPr>
              <w:t>e</w:t>
            </w:r>
            <w:r w:rsidRPr="0093092D">
              <w:rPr>
                <w:rFonts w:ascii="Century Gothic" w:hAnsi="Century Gothic"/>
                <w:sz w:val="18"/>
                <w:szCs w:val="18"/>
              </w:rPr>
              <w:t xml:space="preserve"> choix est analysé s’il y a refus au 1</w:t>
            </w:r>
            <w:r w:rsidRPr="0093092D">
              <w:rPr>
                <w:rFonts w:ascii="Century Gothic" w:hAnsi="Century Gothic"/>
                <w:sz w:val="18"/>
                <w:szCs w:val="18"/>
                <w:vertAlign w:val="superscript"/>
              </w:rPr>
              <w:t>er</w:t>
            </w:r>
            <w:r w:rsidRPr="0093092D">
              <w:rPr>
                <w:rFonts w:ascii="Century Gothic" w:hAnsi="Century Gothic"/>
                <w:sz w:val="18"/>
                <w:szCs w:val="18"/>
              </w:rPr>
              <w:t xml:space="preserve"> choix</w:t>
            </w:r>
            <w:r w:rsidR="00BB671D">
              <w:rPr>
                <w:rFonts w:ascii="Century Gothic" w:hAnsi="Century Gothic"/>
                <w:sz w:val="18"/>
                <w:szCs w:val="18"/>
              </w:rPr>
              <w:t xml:space="preserve">. </w:t>
            </w:r>
            <w:r w:rsidRPr="0093092D">
              <w:rPr>
                <w:rFonts w:ascii="Century Gothic" w:hAnsi="Century Gothic"/>
                <w:sz w:val="18"/>
                <w:szCs w:val="18"/>
              </w:rPr>
              <w:t xml:space="preserve">Si les deux choix sont contingentés, </w:t>
            </w:r>
            <w:r>
              <w:rPr>
                <w:rFonts w:ascii="Century Gothic" w:hAnsi="Century Gothic"/>
                <w:sz w:val="18"/>
                <w:szCs w:val="18"/>
              </w:rPr>
              <w:t xml:space="preserve">les deux seront analysés et vous obtiendrez donc une réponse pour les deux. </w:t>
            </w:r>
          </w:p>
        </w:tc>
      </w:tr>
      <w:tr w:rsidR="00BB671D" w:rsidRPr="008F722B" w14:paraId="23333193" w14:textId="77777777" w:rsidTr="00E40587">
        <w:tc>
          <w:tcPr>
            <w:tcW w:w="1560" w:type="dxa"/>
          </w:tcPr>
          <w:p w14:paraId="48974F7F" w14:textId="77777777" w:rsidR="00BB671D" w:rsidRPr="00BB671D" w:rsidRDefault="00BB671D" w:rsidP="00C72A6D">
            <w:pPr>
              <w:jc w:val="both"/>
              <w:rPr>
                <w:rFonts w:ascii="Century Gothic" w:hAnsi="Century Gothic"/>
                <w:b/>
                <w:sz w:val="18"/>
                <w:szCs w:val="18"/>
              </w:rPr>
            </w:pPr>
            <w:r w:rsidRPr="00BB671D">
              <w:rPr>
                <w:rFonts w:ascii="Century Gothic" w:hAnsi="Century Gothic"/>
                <w:b/>
                <w:sz w:val="18"/>
                <w:szCs w:val="18"/>
              </w:rPr>
              <w:t>McGill</w:t>
            </w:r>
          </w:p>
        </w:tc>
        <w:tc>
          <w:tcPr>
            <w:tcW w:w="567" w:type="dxa"/>
          </w:tcPr>
          <w:p w14:paraId="6FD1A5AF" w14:textId="77777777" w:rsidR="00BB671D" w:rsidRPr="00BB671D" w:rsidRDefault="00BB671D" w:rsidP="00C72A6D">
            <w:pPr>
              <w:jc w:val="both"/>
              <w:rPr>
                <w:rFonts w:ascii="Century Gothic" w:hAnsi="Century Gothic"/>
                <w:sz w:val="18"/>
                <w:szCs w:val="18"/>
              </w:rPr>
            </w:pPr>
            <w:r w:rsidRPr="00BB671D">
              <w:rPr>
                <w:rFonts w:ascii="Century Gothic" w:hAnsi="Century Gothic"/>
                <w:sz w:val="18"/>
                <w:szCs w:val="18"/>
              </w:rPr>
              <w:t>2</w:t>
            </w:r>
          </w:p>
        </w:tc>
        <w:tc>
          <w:tcPr>
            <w:tcW w:w="851" w:type="dxa"/>
          </w:tcPr>
          <w:p w14:paraId="58CE0FA7" w14:textId="12702B78" w:rsidR="00BB671D" w:rsidRPr="00BB671D" w:rsidRDefault="00BB671D" w:rsidP="00C72A6D">
            <w:pPr>
              <w:jc w:val="both"/>
              <w:rPr>
                <w:rFonts w:ascii="Century Gothic" w:hAnsi="Century Gothic"/>
                <w:sz w:val="18"/>
                <w:szCs w:val="18"/>
              </w:rPr>
            </w:pPr>
            <w:r w:rsidRPr="00BB671D">
              <w:rPr>
                <w:rFonts w:ascii="Century Gothic" w:hAnsi="Century Gothic"/>
                <w:sz w:val="18"/>
                <w:szCs w:val="18"/>
              </w:rPr>
              <w:t>1</w:t>
            </w:r>
            <w:r w:rsidR="00284E3D">
              <w:rPr>
                <w:rFonts w:ascii="Century Gothic" w:hAnsi="Century Gothic"/>
                <w:sz w:val="18"/>
                <w:szCs w:val="18"/>
              </w:rPr>
              <w:t>22,52</w:t>
            </w:r>
          </w:p>
        </w:tc>
        <w:tc>
          <w:tcPr>
            <w:tcW w:w="8221" w:type="dxa"/>
          </w:tcPr>
          <w:p w14:paraId="743B54DA" w14:textId="75791265" w:rsidR="00BB671D" w:rsidRPr="00BB671D" w:rsidRDefault="00BB671D" w:rsidP="00C72A6D">
            <w:pPr>
              <w:jc w:val="both"/>
              <w:rPr>
                <w:rFonts w:ascii="Century Gothic" w:hAnsi="Century Gothic"/>
                <w:sz w:val="18"/>
                <w:szCs w:val="18"/>
              </w:rPr>
            </w:pPr>
            <w:r w:rsidRPr="00BB671D">
              <w:rPr>
                <w:rFonts w:ascii="Century Gothic" w:hAnsi="Century Gothic"/>
                <w:sz w:val="18"/>
                <w:szCs w:val="18"/>
              </w:rPr>
              <w:t>Vous obtiendrez une réponse pour chacun des choix, l’ordre n’a pas d’importance. Il est possible de faire une 2</w:t>
            </w:r>
            <w:r w:rsidRPr="00BB671D">
              <w:rPr>
                <w:rFonts w:ascii="Century Gothic" w:hAnsi="Century Gothic"/>
                <w:sz w:val="18"/>
                <w:szCs w:val="18"/>
                <w:vertAlign w:val="superscript"/>
              </w:rPr>
              <w:t>e</w:t>
            </w:r>
            <w:r w:rsidRPr="00BB671D">
              <w:rPr>
                <w:rFonts w:ascii="Century Gothic" w:hAnsi="Century Gothic"/>
                <w:sz w:val="18"/>
                <w:szCs w:val="18"/>
              </w:rPr>
              <w:t xml:space="preserve"> demande d’admission en payant les frais pour chacune des demandes. Attention, pour médecine le coût est de 1</w:t>
            </w:r>
            <w:r w:rsidR="00284E3D">
              <w:rPr>
                <w:rFonts w:ascii="Century Gothic" w:hAnsi="Century Gothic"/>
                <w:sz w:val="18"/>
                <w:szCs w:val="18"/>
              </w:rPr>
              <w:t>71,52</w:t>
            </w:r>
            <w:r w:rsidRPr="00BB671D">
              <w:rPr>
                <w:rFonts w:ascii="Century Gothic" w:hAnsi="Century Gothic"/>
                <w:sz w:val="18"/>
                <w:szCs w:val="18"/>
              </w:rPr>
              <w:t xml:space="preserve">$. </w:t>
            </w:r>
          </w:p>
        </w:tc>
      </w:tr>
      <w:tr w:rsidR="00BB671D" w:rsidRPr="008F722B" w14:paraId="38042681" w14:textId="77777777" w:rsidTr="00B86F40">
        <w:tc>
          <w:tcPr>
            <w:tcW w:w="1560" w:type="dxa"/>
          </w:tcPr>
          <w:p w14:paraId="7E0189F9" w14:textId="77777777" w:rsidR="00BB671D" w:rsidRPr="00BB671D" w:rsidRDefault="00BB671D" w:rsidP="00C72A6D">
            <w:pPr>
              <w:jc w:val="both"/>
              <w:rPr>
                <w:rFonts w:ascii="Century Gothic" w:hAnsi="Century Gothic"/>
                <w:b/>
                <w:sz w:val="18"/>
                <w:szCs w:val="18"/>
              </w:rPr>
            </w:pPr>
            <w:r w:rsidRPr="00BB671D">
              <w:rPr>
                <w:rFonts w:ascii="Century Gothic" w:hAnsi="Century Gothic"/>
                <w:b/>
                <w:sz w:val="18"/>
                <w:szCs w:val="18"/>
              </w:rPr>
              <w:t>Concordia</w:t>
            </w:r>
          </w:p>
        </w:tc>
        <w:tc>
          <w:tcPr>
            <w:tcW w:w="567" w:type="dxa"/>
          </w:tcPr>
          <w:p w14:paraId="1C1710CB" w14:textId="77777777" w:rsidR="00BB671D" w:rsidRPr="00BB671D" w:rsidRDefault="00BB671D" w:rsidP="00C72A6D">
            <w:pPr>
              <w:jc w:val="both"/>
              <w:rPr>
                <w:rFonts w:ascii="Century Gothic" w:hAnsi="Century Gothic"/>
                <w:sz w:val="18"/>
                <w:szCs w:val="18"/>
              </w:rPr>
            </w:pPr>
            <w:r w:rsidRPr="00BB671D">
              <w:rPr>
                <w:rFonts w:ascii="Century Gothic" w:hAnsi="Century Gothic"/>
                <w:sz w:val="18"/>
                <w:szCs w:val="18"/>
              </w:rPr>
              <w:t>3</w:t>
            </w:r>
          </w:p>
        </w:tc>
        <w:tc>
          <w:tcPr>
            <w:tcW w:w="851" w:type="dxa"/>
          </w:tcPr>
          <w:p w14:paraId="3BEBEE9F" w14:textId="77777777" w:rsidR="00BB671D" w:rsidRPr="00BB671D" w:rsidRDefault="00BB671D" w:rsidP="00C72A6D">
            <w:pPr>
              <w:jc w:val="both"/>
              <w:rPr>
                <w:rFonts w:ascii="Century Gothic" w:hAnsi="Century Gothic"/>
                <w:sz w:val="18"/>
                <w:szCs w:val="18"/>
              </w:rPr>
            </w:pPr>
            <w:r w:rsidRPr="00BB671D">
              <w:rPr>
                <w:rFonts w:ascii="Century Gothic" w:hAnsi="Century Gothic"/>
                <w:sz w:val="18"/>
                <w:szCs w:val="18"/>
              </w:rPr>
              <w:t>100</w:t>
            </w:r>
          </w:p>
        </w:tc>
        <w:tc>
          <w:tcPr>
            <w:tcW w:w="8221" w:type="dxa"/>
          </w:tcPr>
          <w:p w14:paraId="652E3069" w14:textId="77777777" w:rsidR="00BB671D" w:rsidRPr="00BB671D" w:rsidRDefault="00BB671D" w:rsidP="00C72A6D">
            <w:pPr>
              <w:jc w:val="both"/>
              <w:rPr>
                <w:rFonts w:ascii="Century Gothic" w:hAnsi="Century Gothic"/>
                <w:sz w:val="18"/>
                <w:szCs w:val="18"/>
              </w:rPr>
            </w:pPr>
            <w:r w:rsidRPr="00BB671D">
              <w:rPr>
                <w:rFonts w:ascii="Century Gothic" w:hAnsi="Century Gothic"/>
                <w:sz w:val="18"/>
                <w:szCs w:val="18"/>
              </w:rPr>
              <w:t>Le 2</w:t>
            </w:r>
            <w:r w:rsidRPr="00BB671D">
              <w:rPr>
                <w:rFonts w:ascii="Century Gothic" w:hAnsi="Century Gothic"/>
                <w:sz w:val="18"/>
                <w:szCs w:val="18"/>
                <w:vertAlign w:val="superscript"/>
              </w:rPr>
              <w:t>e</w:t>
            </w:r>
            <w:r w:rsidRPr="00BB671D">
              <w:rPr>
                <w:rFonts w:ascii="Century Gothic" w:hAnsi="Century Gothic"/>
                <w:sz w:val="18"/>
                <w:szCs w:val="18"/>
              </w:rPr>
              <w:t xml:space="preserve"> choix est analysé s’il y a refus au 1</w:t>
            </w:r>
            <w:r w:rsidRPr="00BB671D">
              <w:rPr>
                <w:rFonts w:ascii="Century Gothic" w:hAnsi="Century Gothic"/>
                <w:sz w:val="18"/>
                <w:szCs w:val="18"/>
                <w:vertAlign w:val="superscript"/>
              </w:rPr>
              <w:t>er</w:t>
            </w:r>
            <w:r w:rsidRPr="00BB671D">
              <w:rPr>
                <w:rFonts w:ascii="Century Gothic" w:hAnsi="Century Gothic"/>
                <w:sz w:val="18"/>
                <w:szCs w:val="18"/>
              </w:rPr>
              <w:t xml:space="preserve"> choix, le 3</w:t>
            </w:r>
            <w:r w:rsidRPr="00BB671D">
              <w:rPr>
                <w:rFonts w:ascii="Century Gothic" w:hAnsi="Century Gothic"/>
                <w:sz w:val="18"/>
                <w:szCs w:val="18"/>
                <w:vertAlign w:val="superscript"/>
              </w:rPr>
              <w:t>e</w:t>
            </w:r>
            <w:r w:rsidRPr="00BB671D">
              <w:rPr>
                <w:rFonts w:ascii="Century Gothic" w:hAnsi="Century Gothic"/>
                <w:sz w:val="18"/>
                <w:szCs w:val="18"/>
              </w:rPr>
              <w:t xml:space="preserve"> choix est analysé s’il y a refus aux 1</w:t>
            </w:r>
            <w:r w:rsidRPr="00BB671D">
              <w:rPr>
                <w:rFonts w:ascii="Century Gothic" w:hAnsi="Century Gothic"/>
                <w:sz w:val="18"/>
                <w:szCs w:val="18"/>
                <w:vertAlign w:val="superscript"/>
              </w:rPr>
              <w:t>er</w:t>
            </w:r>
            <w:r w:rsidRPr="00BB671D">
              <w:rPr>
                <w:rFonts w:ascii="Century Gothic" w:hAnsi="Century Gothic"/>
                <w:sz w:val="18"/>
                <w:szCs w:val="18"/>
              </w:rPr>
              <w:t xml:space="preserve"> et 2</w:t>
            </w:r>
            <w:r w:rsidRPr="00BB671D">
              <w:rPr>
                <w:rFonts w:ascii="Century Gothic" w:hAnsi="Century Gothic"/>
                <w:sz w:val="18"/>
                <w:szCs w:val="18"/>
                <w:vertAlign w:val="superscript"/>
              </w:rPr>
              <w:t>e</w:t>
            </w:r>
            <w:r w:rsidRPr="00BB671D">
              <w:rPr>
                <w:rFonts w:ascii="Century Gothic" w:hAnsi="Century Gothic"/>
                <w:sz w:val="18"/>
                <w:szCs w:val="18"/>
              </w:rPr>
              <w:t xml:space="preserve"> choix</w:t>
            </w:r>
          </w:p>
        </w:tc>
      </w:tr>
      <w:tr w:rsidR="00BB671D" w:rsidRPr="008F722B" w14:paraId="781FFCB2" w14:textId="77777777" w:rsidTr="006300CD">
        <w:tc>
          <w:tcPr>
            <w:tcW w:w="1560" w:type="dxa"/>
          </w:tcPr>
          <w:p w14:paraId="1245EE18" w14:textId="77777777" w:rsidR="00BB671D" w:rsidRPr="00BB671D" w:rsidRDefault="00BB671D" w:rsidP="00C72A6D">
            <w:pPr>
              <w:jc w:val="both"/>
              <w:rPr>
                <w:rFonts w:ascii="Century Gothic" w:hAnsi="Century Gothic"/>
                <w:b/>
                <w:sz w:val="18"/>
                <w:szCs w:val="18"/>
              </w:rPr>
            </w:pPr>
            <w:r w:rsidRPr="00BB671D">
              <w:rPr>
                <w:rFonts w:ascii="Century Gothic" w:hAnsi="Century Gothic"/>
                <w:b/>
                <w:sz w:val="18"/>
                <w:szCs w:val="18"/>
              </w:rPr>
              <w:t>Bishop’s</w:t>
            </w:r>
          </w:p>
        </w:tc>
        <w:tc>
          <w:tcPr>
            <w:tcW w:w="567" w:type="dxa"/>
          </w:tcPr>
          <w:p w14:paraId="1FCBD049" w14:textId="53B1E6DA" w:rsidR="00BB671D" w:rsidRPr="00BB671D" w:rsidRDefault="00F87DDA" w:rsidP="00C72A6D">
            <w:pPr>
              <w:jc w:val="both"/>
              <w:rPr>
                <w:rFonts w:ascii="Century Gothic" w:hAnsi="Century Gothic"/>
                <w:sz w:val="18"/>
                <w:szCs w:val="18"/>
              </w:rPr>
            </w:pPr>
            <w:r>
              <w:rPr>
                <w:rFonts w:ascii="Century Gothic" w:hAnsi="Century Gothic"/>
                <w:sz w:val="18"/>
                <w:szCs w:val="18"/>
              </w:rPr>
              <w:t>2</w:t>
            </w:r>
          </w:p>
        </w:tc>
        <w:tc>
          <w:tcPr>
            <w:tcW w:w="851" w:type="dxa"/>
          </w:tcPr>
          <w:p w14:paraId="69023185" w14:textId="77777777" w:rsidR="00BB671D" w:rsidRPr="00BB671D" w:rsidRDefault="00BB671D" w:rsidP="00C72A6D">
            <w:pPr>
              <w:jc w:val="both"/>
              <w:rPr>
                <w:rFonts w:ascii="Century Gothic" w:hAnsi="Century Gothic"/>
                <w:sz w:val="18"/>
                <w:szCs w:val="18"/>
              </w:rPr>
            </w:pPr>
            <w:r w:rsidRPr="00BB671D">
              <w:rPr>
                <w:rFonts w:ascii="Century Gothic" w:hAnsi="Century Gothic"/>
                <w:sz w:val="18"/>
                <w:szCs w:val="18"/>
              </w:rPr>
              <w:t>65</w:t>
            </w:r>
          </w:p>
        </w:tc>
        <w:tc>
          <w:tcPr>
            <w:tcW w:w="8221" w:type="dxa"/>
          </w:tcPr>
          <w:p w14:paraId="66801308" w14:textId="77777777" w:rsidR="00BB671D" w:rsidRPr="007A37BF" w:rsidRDefault="00BB671D" w:rsidP="00C72A6D">
            <w:pPr>
              <w:jc w:val="both"/>
              <w:rPr>
                <w:rFonts w:ascii="Century Gothic" w:hAnsi="Century Gothic"/>
                <w:sz w:val="18"/>
                <w:szCs w:val="18"/>
              </w:rPr>
            </w:pPr>
            <w:r w:rsidRPr="007A37BF">
              <w:rPr>
                <w:rFonts w:ascii="Century Gothic" w:hAnsi="Century Gothic"/>
                <w:sz w:val="18"/>
                <w:szCs w:val="18"/>
              </w:rPr>
              <w:t>Le 2</w:t>
            </w:r>
            <w:r w:rsidRPr="007A37BF">
              <w:rPr>
                <w:rFonts w:ascii="Century Gothic" w:hAnsi="Century Gothic"/>
                <w:sz w:val="18"/>
                <w:szCs w:val="18"/>
                <w:vertAlign w:val="superscript"/>
              </w:rPr>
              <w:t>e</w:t>
            </w:r>
            <w:r w:rsidRPr="007A37BF">
              <w:rPr>
                <w:rFonts w:ascii="Century Gothic" w:hAnsi="Century Gothic"/>
                <w:sz w:val="18"/>
                <w:szCs w:val="18"/>
              </w:rPr>
              <w:t xml:space="preserve"> choix est analysé s’il y a refus au 1</w:t>
            </w:r>
            <w:r w:rsidRPr="007A37BF">
              <w:rPr>
                <w:rFonts w:ascii="Century Gothic" w:hAnsi="Century Gothic"/>
                <w:sz w:val="18"/>
                <w:szCs w:val="18"/>
                <w:vertAlign w:val="superscript"/>
              </w:rPr>
              <w:t>er</w:t>
            </w:r>
            <w:r w:rsidRPr="007A37BF">
              <w:rPr>
                <w:rFonts w:ascii="Century Gothic" w:hAnsi="Century Gothic"/>
                <w:sz w:val="18"/>
                <w:szCs w:val="18"/>
              </w:rPr>
              <w:t xml:space="preserve"> choix, le 3</w:t>
            </w:r>
            <w:r w:rsidRPr="007A37BF">
              <w:rPr>
                <w:rFonts w:ascii="Century Gothic" w:hAnsi="Century Gothic"/>
                <w:sz w:val="18"/>
                <w:szCs w:val="18"/>
                <w:vertAlign w:val="superscript"/>
              </w:rPr>
              <w:t>e</w:t>
            </w:r>
            <w:r w:rsidRPr="007A37BF">
              <w:rPr>
                <w:rFonts w:ascii="Century Gothic" w:hAnsi="Century Gothic"/>
                <w:sz w:val="18"/>
                <w:szCs w:val="18"/>
              </w:rPr>
              <w:t xml:space="preserve"> choix est analysé s’il y a refus aux 1</w:t>
            </w:r>
            <w:r w:rsidRPr="007A37BF">
              <w:rPr>
                <w:rFonts w:ascii="Century Gothic" w:hAnsi="Century Gothic"/>
                <w:sz w:val="18"/>
                <w:szCs w:val="18"/>
                <w:vertAlign w:val="superscript"/>
              </w:rPr>
              <w:t>er</w:t>
            </w:r>
            <w:r w:rsidRPr="007A37BF">
              <w:rPr>
                <w:rFonts w:ascii="Century Gothic" w:hAnsi="Century Gothic"/>
                <w:sz w:val="18"/>
                <w:szCs w:val="18"/>
              </w:rPr>
              <w:t xml:space="preserve"> et 2</w:t>
            </w:r>
            <w:r w:rsidRPr="007A37BF">
              <w:rPr>
                <w:rFonts w:ascii="Century Gothic" w:hAnsi="Century Gothic"/>
                <w:sz w:val="18"/>
                <w:szCs w:val="18"/>
                <w:vertAlign w:val="superscript"/>
              </w:rPr>
              <w:t>e</w:t>
            </w:r>
            <w:r w:rsidRPr="007A37BF">
              <w:rPr>
                <w:rFonts w:ascii="Century Gothic" w:hAnsi="Century Gothic"/>
                <w:sz w:val="18"/>
                <w:szCs w:val="18"/>
              </w:rPr>
              <w:t xml:space="preserve"> choix</w:t>
            </w:r>
          </w:p>
          <w:p w14:paraId="1432B394" w14:textId="40749B22" w:rsidR="00F87DDA" w:rsidRPr="007A37BF" w:rsidRDefault="00F87DDA" w:rsidP="00C72A6D">
            <w:pPr>
              <w:jc w:val="both"/>
              <w:rPr>
                <w:rFonts w:ascii="Century Gothic" w:hAnsi="Century Gothic"/>
                <w:sz w:val="18"/>
                <w:szCs w:val="18"/>
              </w:rPr>
            </w:pPr>
            <w:r w:rsidRPr="007A37BF">
              <w:rPr>
                <w:rFonts w:ascii="Century Gothic" w:hAnsi="Century Gothic"/>
                <w:sz w:val="18"/>
                <w:szCs w:val="18"/>
              </w:rPr>
              <w:t>Envoyer 2</w:t>
            </w:r>
            <w:r w:rsidRPr="007A37BF">
              <w:rPr>
                <w:rFonts w:ascii="Century Gothic" w:hAnsi="Century Gothic"/>
                <w:sz w:val="18"/>
                <w:szCs w:val="18"/>
                <w:vertAlign w:val="superscript"/>
              </w:rPr>
              <w:t>e</w:t>
            </w:r>
            <w:r w:rsidRPr="007A37BF">
              <w:rPr>
                <w:rFonts w:ascii="Century Gothic" w:hAnsi="Century Gothic"/>
                <w:sz w:val="18"/>
                <w:szCs w:val="18"/>
              </w:rPr>
              <w:t xml:space="preserve"> choix par courriel</w:t>
            </w:r>
          </w:p>
        </w:tc>
      </w:tr>
      <w:tr w:rsidR="00BB671D" w:rsidRPr="008F722B" w14:paraId="2EECE7DB" w14:textId="77777777" w:rsidTr="00AD6EC5">
        <w:tc>
          <w:tcPr>
            <w:tcW w:w="1560" w:type="dxa"/>
          </w:tcPr>
          <w:p w14:paraId="7E2E20E3" w14:textId="77777777" w:rsidR="00BB671D" w:rsidRPr="000032C2" w:rsidRDefault="00BB671D" w:rsidP="00C72A6D">
            <w:pPr>
              <w:jc w:val="both"/>
              <w:rPr>
                <w:rFonts w:ascii="Century Gothic" w:hAnsi="Century Gothic"/>
                <w:b/>
                <w:sz w:val="18"/>
                <w:szCs w:val="18"/>
              </w:rPr>
            </w:pPr>
            <w:r w:rsidRPr="000032C2">
              <w:rPr>
                <w:rFonts w:ascii="Century Gothic" w:hAnsi="Century Gothic"/>
                <w:b/>
                <w:sz w:val="18"/>
                <w:szCs w:val="18"/>
              </w:rPr>
              <w:t>Ottawa</w:t>
            </w:r>
          </w:p>
        </w:tc>
        <w:tc>
          <w:tcPr>
            <w:tcW w:w="567" w:type="dxa"/>
          </w:tcPr>
          <w:p w14:paraId="4AB097C7" w14:textId="77777777" w:rsidR="00BB671D" w:rsidRPr="000032C2" w:rsidRDefault="00BB671D" w:rsidP="00C72A6D">
            <w:pPr>
              <w:jc w:val="both"/>
              <w:rPr>
                <w:rFonts w:ascii="Century Gothic" w:hAnsi="Century Gothic"/>
                <w:sz w:val="18"/>
                <w:szCs w:val="18"/>
              </w:rPr>
            </w:pPr>
            <w:r w:rsidRPr="000032C2">
              <w:rPr>
                <w:rFonts w:ascii="Century Gothic" w:hAnsi="Century Gothic"/>
                <w:sz w:val="18"/>
                <w:szCs w:val="18"/>
              </w:rPr>
              <w:t>3</w:t>
            </w:r>
          </w:p>
        </w:tc>
        <w:tc>
          <w:tcPr>
            <w:tcW w:w="851" w:type="dxa"/>
          </w:tcPr>
          <w:p w14:paraId="73BB9C1C" w14:textId="1C71E9FC" w:rsidR="00BB671D" w:rsidRPr="000032C2" w:rsidRDefault="00BB671D" w:rsidP="00C72A6D">
            <w:pPr>
              <w:jc w:val="both"/>
              <w:rPr>
                <w:rFonts w:ascii="Century Gothic" w:hAnsi="Century Gothic"/>
                <w:sz w:val="18"/>
                <w:szCs w:val="18"/>
              </w:rPr>
            </w:pPr>
            <w:r w:rsidRPr="000032C2">
              <w:rPr>
                <w:rFonts w:ascii="Century Gothic" w:hAnsi="Century Gothic"/>
                <w:sz w:val="18"/>
                <w:szCs w:val="18"/>
              </w:rPr>
              <w:t>1</w:t>
            </w:r>
            <w:r w:rsidR="005D4E5A">
              <w:rPr>
                <w:rFonts w:ascii="Century Gothic" w:hAnsi="Century Gothic"/>
                <w:sz w:val="18"/>
                <w:szCs w:val="18"/>
              </w:rPr>
              <w:t>56</w:t>
            </w:r>
          </w:p>
        </w:tc>
        <w:tc>
          <w:tcPr>
            <w:tcW w:w="8221" w:type="dxa"/>
          </w:tcPr>
          <w:p w14:paraId="7F60D0CF" w14:textId="77777777" w:rsidR="00BB671D" w:rsidRDefault="00BB671D" w:rsidP="00C72A6D">
            <w:pPr>
              <w:jc w:val="both"/>
              <w:rPr>
                <w:rFonts w:ascii="Century Gothic" w:hAnsi="Century Gothic"/>
                <w:sz w:val="18"/>
                <w:szCs w:val="18"/>
              </w:rPr>
            </w:pPr>
            <w:r w:rsidRPr="000032C2">
              <w:rPr>
                <w:rFonts w:ascii="Century Gothic" w:hAnsi="Century Gothic"/>
                <w:sz w:val="18"/>
                <w:szCs w:val="18"/>
              </w:rPr>
              <w:t>Tous les choix sont analysés et vous aurez une réponse pour chacun des choix. Principe du premier arrivé, premier servi.</w:t>
            </w:r>
            <w:r w:rsidR="000032C2">
              <w:rPr>
                <w:rFonts w:ascii="Century Gothic" w:hAnsi="Century Gothic"/>
                <w:sz w:val="18"/>
                <w:szCs w:val="18"/>
              </w:rPr>
              <w:t xml:space="preserve"> </w:t>
            </w:r>
            <w:r w:rsidRPr="000032C2">
              <w:rPr>
                <w:rFonts w:ascii="Century Gothic" w:hAnsi="Century Gothic"/>
                <w:sz w:val="18"/>
                <w:szCs w:val="18"/>
              </w:rPr>
              <w:t>Il est possible d’ajouter des choix pour 50$ supplémentaire chacun.</w:t>
            </w:r>
          </w:p>
          <w:p w14:paraId="4037921B" w14:textId="77777777" w:rsidR="000032C2" w:rsidRPr="000032C2" w:rsidRDefault="000032C2" w:rsidP="00C72A6D">
            <w:pPr>
              <w:jc w:val="both"/>
              <w:rPr>
                <w:rFonts w:ascii="Century Gothic" w:hAnsi="Century Gothic"/>
                <w:sz w:val="18"/>
                <w:szCs w:val="18"/>
              </w:rPr>
            </w:pPr>
            <w:r w:rsidRPr="000032C2">
              <w:rPr>
                <w:rFonts w:ascii="Century Gothic" w:hAnsi="Century Gothic"/>
                <w:sz w:val="18"/>
                <w:szCs w:val="18"/>
              </w:rPr>
              <w:t>Choisir le formulaire 105</w:t>
            </w:r>
            <w:r>
              <w:rPr>
                <w:rFonts w:ascii="Century Gothic" w:hAnsi="Century Gothic"/>
                <w:sz w:val="18"/>
                <w:szCs w:val="18"/>
              </w:rPr>
              <w:t xml:space="preserve"> (</w:t>
            </w:r>
            <w:hyperlink r:id="rId16" w:history="1">
              <w:r w:rsidRPr="00875A24">
                <w:rPr>
                  <w:rStyle w:val="Lienhypertexte"/>
                  <w:rFonts w:ascii="Century Gothic" w:hAnsi="Century Gothic"/>
                  <w:sz w:val="18"/>
                  <w:szCs w:val="18"/>
                </w:rPr>
                <w:t>https://www.ouac.on.ca/fr/ouac-105/</w:t>
              </w:r>
            </w:hyperlink>
            <w:r>
              <w:rPr>
                <w:rFonts w:ascii="Century Gothic" w:hAnsi="Century Gothic"/>
                <w:sz w:val="18"/>
                <w:szCs w:val="18"/>
              </w:rPr>
              <w:t>).</w:t>
            </w:r>
          </w:p>
        </w:tc>
      </w:tr>
      <w:tr w:rsidR="000032C2" w:rsidRPr="008F722B" w14:paraId="6DFC8B69" w14:textId="77777777" w:rsidTr="00AD6EC5">
        <w:tc>
          <w:tcPr>
            <w:tcW w:w="1560" w:type="dxa"/>
          </w:tcPr>
          <w:p w14:paraId="5187926D" w14:textId="77777777" w:rsidR="000032C2" w:rsidRPr="000032C2" w:rsidRDefault="000032C2" w:rsidP="00C72A6D">
            <w:pPr>
              <w:jc w:val="both"/>
              <w:rPr>
                <w:rFonts w:ascii="Century Gothic" w:hAnsi="Century Gothic"/>
                <w:b/>
                <w:sz w:val="18"/>
                <w:szCs w:val="18"/>
              </w:rPr>
            </w:pPr>
            <w:r>
              <w:rPr>
                <w:rFonts w:ascii="Century Gothic" w:hAnsi="Century Gothic"/>
                <w:b/>
                <w:sz w:val="18"/>
                <w:szCs w:val="18"/>
              </w:rPr>
              <w:t>TÉLUQ</w:t>
            </w:r>
          </w:p>
        </w:tc>
        <w:tc>
          <w:tcPr>
            <w:tcW w:w="567" w:type="dxa"/>
          </w:tcPr>
          <w:p w14:paraId="59093F94" w14:textId="77777777" w:rsidR="000032C2" w:rsidRPr="000032C2" w:rsidRDefault="000032C2" w:rsidP="00C72A6D">
            <w:pPr>
              <w:jc w:val="both"/>
              <w:rPr>
                <w:rFonts w:ascii="Century Gothic" w:hAnsi="Century Gothic"/>
                <w:sz w:val="18"/>
                <w:szCs w:val="18"/>
              </w:rPr>
            </w:pPr>
          </w:p>
        </w:tc>
        <w:tc>
          <w:tcPr>
            <w:tcW w:w="851" w:type="dxa"/>
          </w:tcPr>
          <w:p w14:paraId="52D904C1" w14:textId="77777777" w:rsidR="000032C2" w:rsidRPr="000032C2" w:rsidRDefault="000032C2" w:rsidP="00C72A6D">
            <w:pPr>
              <w:jc w:val="both"/>
              <w:rPr>
                <w:rFonts w:ascii="Century Gothic" w:hAnsi="Century Gothic"/>
                <w:sz w:val="18"/>
                <w:szCs w:val="18"/>
              </w:rPr>
            </w:pPr>
            <w:r>
              <w:rPr>
                <w:rFonts w:ascii="Century Gothic" w:hAnsi="Century Gothic"/>
                <w:sz w:val="18"/>
                <w:szCs w:val="18"/>
              </w:rPr>
              <w:t>82</w:t>
            </w:r>
          </w:p>
        </w:tc>
        <w:tc>
          <w:tcPr>
            <w:tcW w:w="8221" w:type="dxa"/>
          </w:tcPr>
          <w:p w14:paraId="6A9840D8" w14:textId="77777777" w:rsidR="000032C2" w:rsidRPr="000032C2" w:rsidRDefault="000032C2" w:rsidP="00C72A6D">
            <w:pPr>
              <w:jc w:val="both"/>
              <w:rPr>
                <w:rFonts w:ascii="Century Gothic" w:hAnsi="Century Gothic"/>
                <w:sz w:val="18"/>
                <w:szCs w:val="18"/>
              </w:rPr>
            </w:pPr>
          </w:p>
        </w:tc>
      </w:tr>
      <w:tr w:rsidR="000032C2" w:rsidRPr="008F722B" w14:paraId="209236B8" w14:textId="77777777" w:rsidTr="00AD6EC5">
        <w:tc>
          <w:tcPr>
            <w:tcW w:w="1560" w:type="dxa"/>
          </w:tcPr>
          <w:p w14:paraId="0C7D3F65" w14:textId="77777777" w:rsidR="000032C2" w:rsidRDefault="000032C2" w:rsidP="00C72A6D">
            <w:pPr>
              <w:jc w:val="both"/>
              <w:rPr>
                <w:rFonts w:ascii="Century Gothic" w:hAnsi="Century Gothic"/>
                <w:b/>
                <w:sz w:val="18"/>
                <w:szCs w:val="18"/>
              </w:rPr>
            </w:pPr>
            <w:r>
              <w:rPr>
                <w:rFonts w:ascii="Century Gothic" w:hAnsi="Century Gothic"/>
                <w:b/>
                <w:sz w:val="18"/>
                <w:szCs w:val="18"/>
              </w:rPr>
              <w:t>Moncton</w:t>
            </w:r>
          </w:p>
        </w:tc>
        <w:tc>
          <w:tcPr>
            <w:tcW w:w="567" w:type="dxa"/>
          </w:tcPr>
          <w:p w14:paraId="3BF5D019" w14:textId="77777777" w:rsidR="000032C2" w:rsidRPr="000032C2" w:rsidRDefault="000032C2" w:rsidP="00C72A6D">
            <w:pPr>
              <w:jc w:val="both"/>
              <w:rPr>
                <w:rFonts w:ascii="Century Gothic" w:hAnsi="Century Gothic"/>
                <w:sz w:val="18"/>
                <w:szCs w:val="18"/>
              </w:rPr>
            </w:pPr>
            <w:r>
              <w:rPr>
                <w:rFonts w:ascii="Century Gothic" w:hAnsi="Century Gothic"/>
                <w:sz w:val="18"/>
                <w:szCs w:val="18"/>
              </w:rPr>
              <w:t>2</w:t>
            </w:r>
          </w:p>
        </w:tc>
        <w:tc>
          <w:tcPr>
            <w:tcW w:w="851" w:type="dxa"/>
          </w:tcPr>
          <w:p w14:paraId="603D10B8" w14:textId="77777777" w:rsidR="000032C2" w:rsidRDefault="000032C2" w:rsidP="00C72A6D">
            <w:pPr>
              <w:jc w:val="both"/>
              <w:rPr>
                <w:rFonts w:ascii="Century Gothic" w:hAnsi="Century Gothic"/>
                <w:sz w:val="18"/>
                <w:szCs w:val="18"/>
              </w:rPr>
            </w:pPr>
            <w:r>
              <w:rPr>
                <w:rFonts w:ascii="Century Gothic" w:hAnsi="Century Gothic"/>
                <w:sz w:val="18"/>
                <w:szCs w:val="18"/>
              </w:rPr>
              <w:t>60*</w:t>
            </w:r>
          </w:p>
        </w:tc>
        <w:tc>
          <w:tcPr>
            <w:tcW w:w="8221" w:type="dxa"/>
          </w:tcPr>
          <w:p w14:paraId="21B7412E" w14:textId="77777777" w:rsidR="000032C2" w:rsidRDefault="000032C2" w:rsidP="00C72A6D">
            <w:pPr>
              <w:jc w:val="both"/>
              <w:rPr>
                <w:rFonts w:ascii="Century Gothic" w:hAnsi="Century Gothic"/>
                <w:sz w:val="18"/>
                <w:szCs w:val="18"/>
              </w:rPr>
            </w:pPr>
            <w:r>
              <w:rPr>
                <w:rFonts w:ascii="Century Gothic" w:hAnsi="Century Gothic"/>
                <w:sz w:val="18"/>
                <w:szCs w:val="18"/>
              </w:rPr>
              <w:t>Le 2</w:t>
            </w:r>
            <w:r w:rsidRPr="000032C2">
              <w:rPr>
                <w:rFonts w:ascii="Century Gothic" w:hAnsi="Century Gothic"/>
                <w:sz w:val="18"/>
                <w:szCs w:val="18"/>
                <w:vertAlign w:val="superscript"/>
              </w:rPr>
              <w:t>e</w:t>
            </w:r>
            <w:r>
              <w:rPr>
                <w:rFonts w:ascii="Century Gothic" w:hAnsi="Century Gothic"/>
                <w:sz w:val="18"/>
                <w:szCs w:val="18"/>
              </w:rPr>
              <w:t xml:space="preserve"> choix est analysé s’il y a refus au 1</w:t>
            </w:r>
            <w:r w:rsidRPr="000032C2">
              <w:rPr>
                <w:rFonts w:ascii="Century Gothic" w:hAnsi="Century Gothic"/>
                <w:sz w:val="18"/>
                <w:szCs w:val="18"/>
                <w:vertAlign w:val="superscript"/>
              </w:rPr>
              <w:t>er</w:t>
            </w:r>
            <w:r>
              <w:rPr>
                <w:rFonts w:ascii="Century Gothic" w:hAnsi="Century Gothic"/>
                <w:sz w:val="18"/>
                <w:szCs w:val="18"/>
              </w:rPr>
              <w:t xml:space="preserve"> choix. </w:t>
            </w:r>
          </w:p>
          <w:p w14:paraId="0E4C4F7D" w14:textId="77777777" w:rsidR="000032C2" w:rsidRPr="000032C2" w:rsidRDefault="000032C2" w:rsidP="00C72A6D">
            <w:pPr>
              <w:jc w:val="both"/>
              <w:rPr>
                <w:rFonts w:ascii="Century Gothic" w:hAnsi="Century Gothic"/>
                <w:sz w:val="18"/>
                <w:szCs w:val="18"/>
              </w:rPr>
            </w:pPr>
            <w:r>
              <w:rPr>
                <w:rFonts w:ascii="Century Gothic" w:hAnsi="Century Gothic"/>
                <w:sz w:val="18"/>
                <w:szCs w:val="18"/>
              </w:rPr>
              <w:t>*Aucun</w:t>
            </w:r>
            <w:r w:rsidR="002B0EC3">
              <w:rPr>
                <w:rFonts w:ascii="Century Gothic" w:hAnsi="Century Gothic"/>
                <w:sz w:val="18"/>
                <w:szCs w:val="18"/>
              </w:rPr>
              <w:t>s</w:t>
            </w:r>
            <w:r>
              <w:rPr>
                <w:rFonts w:ascii="Century Gothic" w:hAnsi="Century Gothic"/>
                <w:sz w:val="18"/>
                <w:szCs w:val="18"/>
              </w:rPr>
              <w:t xml:space="preserve"> frais lors de la demande d’admission, mais c’est ajouté aux frais de scolarité lors de la 1</w:t>
            </w:r>
            <w:r w:rsidRPr="000032C2">
              <w:rPr>
                <w:rFonts w:ascii="Century Gothic" w:hAnsi="Century Gothic"/>
                <w:sz w:val="18"/>
                <w:szCs w:val="18"/>
                <w:vertAlign w:val="superscript"/>
              </w:rPr>
              <w:t>re</w:t>
            </w:r>
            <w:r>
              <w:rPr>
                <w:rFonts w:ascii="Century Gothic" w:hAnsi="Century Gothic"/>
                <w:sz w:val="18"/>
                <w:szCs w:val="18"/>
              </w:rPr>
              <w:t xml:space="preserve"> session.</w:t>
            </w:r>
          </w:p>
        </w:tc>
      </w:tr>
    </w:tbl>
    <w:p w14:paraId="2449EF30" w14:textId="77777777" w:rsidR="0093092D" w:rsidRDefault="0093092D" w:rsidP="0093092D">
      <w:pPr>
        <w:pStyle w:val="Style3"/>
        <w:spacing w:line="276" w:lineRule="auto"/>
        <w:jc w:val="center"/>
        <w:rPr>
          <w:rFonts w:ascii="Century Gothic" w:hAnsi="Century Gothic"/>
          <w:i w:val="0"/>
          <w:sz w:val="24"/>
          <w:szCs w:val="24"/>
          <w:u w:val="none"/>
        </w:rPr>
      </w:pPr>
    </w:p>
    <w:p w14:paraId="4369BCB5" w14:textId="77777777" w:rsidR="009073C2" w:rsidRPr="00C72A6D" w:rsidRDefault="00D97563" w:rsidP="004917FB">
      <w:pPr>
        <w:pStyle w:val="Style3"/>
        <w:shd w:val="clear" w:color="auto" w:fill="002060"/>
        <w:spacing w:line="276" w:lineRule="auto"/>
        <w:jc w:val="center"/>
        <w:rPr>
          <w:rFonts w:ascii="Century Gothic" w:hAnsi="Century Gothic"/>
          <w:i w:val="0"/>
          <w:sz w:val="24"/>
          <w:szCs w:val="24"/>
          <w:u w:val="none"/>
        </w:rPr>
      </w:pPr>
      <w:r w:rsidRPr="008F722B">
        <w:rPr>
          <w:rFonts w:ascii="Century Gothic" w:hAnsi="Century Gothic"/>
          <w:i w:val="0"/>
          <w:sz w:val="24"/>
          <w:szCs w:val="24"/>
          <w:u w:val="none"/>
        </w:rPr>
        <w:t>Remplir sa demande d’admission</w:t>
      </w:r>
    </w:p>
    <w:p w14:paraId="4A795567" w14:textId="77777777" w:rsidR="00C72A6D" w:rsidRDefault="00C72A6D" w:rsidP="00C72A6D">
      <w:pPr>
        <w:spacing w:line="276" w:lineRule="auto"/>
        <w:jc w:val="both"/>
        <w:rPr>
          <w:rFonts w:ascii="Century Gothic" w:hAnsi="Century Gothic"/>
          <w:b/>
          <w:sz w:val="20"/>
          <w:szCs w:val="20"/>
        </w:rPr>
      </w:pPr>
    </w:p>
    <w:p w14:paraId="2BCE2E9B" w14:textId="77777777" w:rsidR="009073C2" w:rsidRPr="008F722B" w:rsidRDefault="009073C2" w:rsidP="00C72A6D">
      <w:pPr>
        <w:spacing w:line="276" w:lineRule="auto"/>
        <w:jc w:val="both"/>
        <w:rPr>
          <w:rFonts w:ascii="Century Gothic" w:hAnsi="Century Gothic"/>
          <w:b/>
          <w:sz w:val="20"/>
          <w:szCs w:val="20"/>
        </w:rPr>
      </w:pPr>
      <w:r w:rsidRPr="008F722B">
        <w:rPr>
          <w:rFonts w:ascii="Century Gothic" w:hAnsi="Century Gothic"/>
          <w:b/>
          <w:sz w:val="20"/>
          <w:szCs w:val="20"/>
        </w:rPr>
        <w:t>Ce qu’il faut </w:t>
      </w:r>
      <w:r w:rsidR="00E576CD" w:rsidRPr="008F722B">
        <w:rPr>
          <w:rFonts w:ascii="Century Gothic" w:hAnsi="Century Gothic"/>
          <w:b/>
          <w:sz w:val="20"/>
          <w:szCs w:val="20"/>
        </w:rPr>
        <w:t>pour remplir sa demande d’admission en ligne</w:t>
      </w:r>
      <w:r w:rsidRPr="008F722B">
        <w:rPr>
          <w:rFonts w:ascii="Century Gothic" w:hAnsi="Century Gothic"/>
          <w:b/>
          <w:sz w:val="20"/>
          <w:szCs w:val="20"/>
        </w:rPr>
        <w:t xml:space="preserve">: </w:t>
      </w:r>
    </w:p>
    <w:p w14:paraId="1FDEB026" w14:textId="77777777" w:rsidR="009073C2" w:rsidRPr="008F722B" w:rsidRDefault="009073C2" w:rsidP="00C72A6D">
      <w:pPr>
        <w:pStyle w:val="Paragraphedeliste"/>
        <w:numPr>
          <w:ilvl w:val="0"/>
          <w:numId w:val="11"/>
        </w:numPr>
        <w:spacing w:line="276" w:lineRule="auto"/>
        <w:jc w:val="both"/>
        <w:rPr>
          <w:rFonts w:ascii="Century Gothic" w:hAnsi="Century Gothic"/>
          <w:sz w:val="20"/>
          <w:szCs w:val="20"/>
        </w:rPr>
      </w:pPr>
      <w:r w:rsidRPr="008F722B">
        <w:rPr>
          <w:rFonts w:ascii="Century Gothic" w:hAnsi="Century Gothic"/>
          <w:sz w:val="20"/>
          <w:szCs w:val="20"/>
        </w:rPr>
        <w:t xml:space="preserve">Utiliser un navigateur Firefox ou Chrome </w:t>
      </w:r>
    </w:p>
    <w:p w14:paraId="3D18725A" w14:textId="77777777" w:rsidR="009073C2" w:rsidRPr="008F722B" w:rsidRDefault="009073C2" w:rsidP="00C72A6D">
      <w:pPr>
        <w:pStyle w:val="Paragraphedeliste"/>
        <w:numPr>
          <w:ilvl w:val="0"/>
          <w:numId w:val="11"/>
        </w:numPr>
        <w:spacing w:line="276" w:lineRule="auto"/>
        <w:jc w:val="both"/>
        <w:rPr>
          <w:rFonts w:ascii="Century Gothic" w:hAnsi="Century Gothic"/>
          <w:sz w:val="20"/>
          <w:szCs w:val="20"/>
        </w:rPr>
      </w:pPr>
      <w:r w:rsidRPr="008F722B">
        <w:rPr>
          <w:rFonts w:ascii="Century Gothic" w:hAnsi="Century Gothic"/>
          <w:sz w:val="20"/>
          <w:szCs w:val="20"/>
        </w:rPr>
        <w:t>Lire les instructions</w:t>
      </w:r>
    </w:p>
    <w:p w14:paraId="6DE7CAA6" w14:textId="77777777" w:rsidR="009073C2" w:rsidRPr="008F722B" w:rsidRDefault="009073C2" w:rsidP="00C72A6D">
      <w:pPr>
        <w:pStyle w:val="Paragraphedeliste"/>
        <w:numPr>
          <w:ilvl w:val="0"/>
          <w:numId w:val="11"/>
        </w:numPr>
        <w:spacing w:line="276" w:lineRule="auto"/>
        <w:jc w:val="both"/>
        <w:rPr>
          <w:rFonts w:ascii="Century Gothic" w:hAnsi="Century Gothic"/>
          <w:sz w:val="20"/>
          <w:szCs w:val="20"/>
        </w:rPr>
      </w:pPr>
      <w:r w:rsidRPr="008F722B">
        <w:rPr>
          <w:rFonts w:ascii="Century Gothic" w:hAnsi="Century Gothic"/>
          <w:sz w:val="20"/>
          <w:szCs w:val="20"/>
        </w:rPr>
        <w:t>Conserver son code d’utilisateur et son mot de passe</w:t>
      </w:r>
    </w:p>
    <w:p w14:paraId="705627FB" w14:textId="77777777" w:rsidR="009073C2" w:rsidRPr="008F722B" w:rsidRDefault="009073C2" w:rsidP="00C72A6D">
      <w:pPr>
        <w:pStyle w:val="Paragraphedeliste"/>
        <w:numPr>
          <w:ilvl w:val="0"/>
          <w:numId w:val="11"/>
        </w:numPr>
        <w:spacing w:line="276" w:lineRule="auto"/>
        <w:jc w:val="both"/>
        <w:rPr>
          <w:rFonts w:ascii="Century Gothic" w:hAnsi="Century Gothic"/>
          <w:sz w:val="20"/>
          <w:szCs w:val="20"/>
        </w:rPr>
      </w:pPr>
      <w:r w:rsidRPr="008F722B">
        <w:rPr>
          <w:rFonts w:ascii="Century Gothic" w:hAnsi="Century Gothic"/>
          <w:sz w:val="20"/>
          <w:szCs w:val="20"/>
        </w:rPr>
        <w:t>Avoir son code permanent (débute par les 3 premières lettres du nom de famille)</w:t>
      </w:r>
    </w:p>
    <w:p w14:paraId="3448B4C1" w14:textId="77777777" w:rsidR="009073C2" w:rsidRPr="008F722B" w:rsidRDefault="009073C2" w:rsidP="00C72A6D">
      <w:pPr>
        <w:pStyle w:val="Paragraphedeliste"/>
        <w:numPr>
          <w:ilvl w:val="0"/>
          <w:numId w:val="11"/>
        </w:numPr>
        <w:spacing w:line="276" w:lineRule="auto"/>
        <w:jc w:val="both"/>
        <w:rPr>
          <w:rFonts w:ascii="Century Gothic" w:hAnsi="Century Gothic"/>
          <w:sz w:val="20"/>
          <w:szCs w:val="20"/>
        </w:rPr>
      </w:pPr>
      <w:r w:rsidRPr="008F722B">
        <w:rPr>
          <w:rFonts w:ascii="Century Gothic" w:hAnsi="Century Gothic"/>
          <w:sz w:val="20"/>
          <w:szCs w:val="20"/>
        </w:rPr>
        <w:t>Savoir vos choix de programme</w:t>
      </w:r>
    </w:p>
    <w:p w14:paraId="644B3198" w14:textId="77777777" w:rsidR="009073C2" w:rsidRPr="008F722B" w:rsidRDefault="009073C2" w:rsidP="00C72A6D">
      <w:pPr>
        <w:pStyle w:val="Paragraphedeliste"/>
        <w:numPr>
          <w:ilvl w:val="0"/>
          <w:numId w:val="11"/>
        </w:numPr>
        <w:spacing w:line="276" w:lineRule="auto"/>
        <w:jc w:val="both"/>
        <w:rPr>
          <w:rFonts w:ascii="Century Gothic" w:hAnsi="Century Gothic"/>
          <w:sz w:val="20"/>
          <w:szCs w:val="20"/>
        </w:rPr>
      </w:pPr>
      <w:r w:rsidRPr="008F722B">
        <w:rPr>
          <w:rFonts w:ascii="Century Gothic" w:hAnsi="Century Gothic"/>
          <w:sz w:val="20"/>
          <w:szCs w:val="20"/>
        </w:rPr>
        <w:t>Fournir une adresse courriel valide afin d’obtenir un accusé de réception</w:t>
      </w:r>
      <w:r w:rsidR="00FA51E0" w:rsidRPr="008F722B">
        <w:rPr>
          <w:rFonts w:ascii="Century Gothic" w:hAnsi="Century Gothic"/>
          <w:sz w:val="20"/>
          <w:szCs w:val="20"/>
        </w:rPr>
        <w:t>,</w:t>
      </w:r>
      <w:r w:rsidRPr="008F722B">
        <w:rPr>
          <w:rFonts w:ascii="Century Gothic" w:hAnsi="Century Gothic"/>
          <w:sz w:val="20"/>
          <w:szCs w:val="20"/>
        </w:rPr>
        <w:t xml:space="preserve"> et suivre l’état de traitement de votre dossier</w:t>
      </w:r>
    </w:p>
    <w:p w14:paraId="33BA7A1F" w14:textId="77777777" w:rsidR="009073C2" w:rsidRPr="008F722B" w:rsidRDefault="009073C2" w:rsidP="00C72A6D">
      <w:pPr>
        <w:pStyle w:val="Paragraphedeliste"/>
        <w:numPr>
          <w:ilvl w:val="0"/>
          <w:numId w:val="11"/>
        </w:numPr>
        <w:spacing w:line="276" w:lineRule="auto"/>
        <w:jc w:val="both"/>
        <w:rPr>
          <w:rFonts w:ascii="Century Gothic" w:hAnsi="Century Gothic"/>
          <w:sz w:val="20"/>
          <w:szCs w:val="20"/>
        </w:rPr>
      </w:pPr>
      <w:r w:rsidRPr="008F722B">
        <w:rPr>
          <w:rFonts w:ascii="Century Gothic" w:hAnsi="Century Gothic"/>
          <w:sz w:val="20"/>
          <w:szCs w:val="20"/>
        </w:rPr>
        <w:t xml:space="preserve">Effectuer le paiement par carte de crédit </w:t>
      </w:r>
    </w:p>
    <w:p w14:paraId="13EBD24D" w14:textId="77777777" w:rsidR="009073C2" w:rsidRPr="008F722B" w:rsidRDefault="009073C2" w:rsidP="00C72A6D">
      <w:pPr>
        <w:pStyle w:val="Paragraphedeliste"/>
        <w:numPr>
          <w:ilvl w:val="0"/>
          <w:numId w:val="11"/>
        </w:numPr>
        <w:spacing w:line="276" w:lineRule="auto"/>
        <w:jc w:val="both"/>
        <w:rPr>
          <w:rFonts w:ascii="Century Gothic" w:hAnsi="Century Gothic"/>
          <w:sz w:val="20"/>
          <w:szCs w:val="20"/>
        </w:rPr>
      </w:pPr>
      <w:r w:rsidRPr="008F722B">
        <w:rPr>
          <w:rFonts w:ascii="Century Gothic" w:hAnsi="Century Gothic"/>
          <w:sz w:val="20"/>
          <w:szCs w:val="20"/>
        </w:rPr>
        <w:t>Envoyer les pièces justificatives lorsque demandé (portfolio, lettre de recommandation, etc.).</w:t>
      </w:r>
    </w:p>
    <w:p w14:paraId="58EFA20C" w14:textId="77777777" w:rsidR="00DF2DC6" w:rsidRDefault="00E576CD" w:rsidP="00C72A6D">
      <w:pPr>
        <w:spacing w:line="276" w:lineRule="auto"/>
        <w:jc w:val="both"/>
        <w:rPr>
          <w:rStyle w:val="Lienhypertexte"/>
          <w:rFonts w:ascii="Century Gothic" w:hAnsi="Century Gothic"/>
          <w:color w:val="auto"/>
          <w:sz w:val="20"/>
          <w:szCs w:val="20"/>
        </w:rPr>
      </w:pPr>
      <w:r w:rsidRPr="008F722B">
        <w:rPr>
          <w:rFonts w:ascii="Century Gothic" w:hAnsi="Century Gothic"/>
          <w:sz w:val="20"/>
          <w:szCs w:val="20"/>
        </w:rPr>
        <w:t>Pour trouver le formulaire de demande d’admission en ligne</w:t>
      </w:r>
      <w:r w:rsidR="008A1619" w:rsidRPr="008F722B">
        <w:rPr>
          <w:rFonts w:ascii="Century Gothic" w:hAnsi="Century Gothic"/>
          <w:sz w:val="20"/>
          <w:szCs w:val="20"/>
        </w:rPr>
        <w:t xml:space="preserve"> d’une université</w:t>
      </w:r>
      <w:r w:rsidRPr="008F722B">
        <w:rPr>
          <w:rFonts w:ascii="Century Gothic" w:hAnsi="Century Gothic"/>
          <w:sz w:val="20"/>
          <w:szCs w:val="20"/>
        </w:rPr>
        <w:t xml:space="preserve">, vous pouvez consulter les sites </w:t>
      </w:r>
      <w:r w:rsidR="002B0EC3">
        <w:rPr>
          <w:rFonts w:ascii="Century Gothic" w:hAnsi="Century Gothic"/>
          <w:sz w:val="20"/>
          <w:szCs w:val="20"/>
        </w:rPr>
        <w:t>web</w:t>
      </w:r>
      <w:r w:rsidRPr="008F722B">
        <w:rPr>
          <w:rFonts w:ascii="Century Gothic" w:hAnsi="Century Gothic"/>
          <w:sz w:val="20"/>
          <w:szCs w:val="20"/>
        </w:rPr>
        <w:t xml:space="preserve"> des universités ou encore consultez la section en bas complètement du lien suivant :</w:t>
      </w:r>
      <w:r w:rsidR="002B0EC3">
        <w:rPr>
          <w:rFonts w:ascii="Century Gothic" w:hAnsi="Century Gothic"/>
          <w:sz w:val="20"/>
          <w:szCs w:val="20"/>
        </w:rPr>
        <w:t xml:space="preserve"> </w:t>
      </w:r>
      <w:hyperlink r:id="rId17" w:history="1">
        <w:r w:rsidR="002B0EC3" w:rsidRPr="009D4BA6">
          <w:rPr>
            <w:rStyle w:val="Lienhypertexte"/>
            <w:rFonts w:ascii="Century Gothic" w:hAnsi="Century Gothic"/>
            <w:sz w:val="20"/>
            <w:szCs w:val="20"/>
          </w:rPr>
          <w:t>https://www.cegepjonquiere.ca/orientation.html</w:t>
        </w:r>
      </w:hyperlink>
      <w:r w:rsidR="002B0EC3">
        <w:rPr>
          <w:rFonts w:ascii="Century Gothic" w:hAnsi="Century Gothic"/>
          <w:sz w:val="20"/>
          <w:szCs w:val="20"/>
        </w:rPr>
        <w:t xml:space="preserve"> </w:t>
      </w:r>
    </w:p>
    <w:p w14:paraId="7C288A89" w14:textId="77777777" w:rsidR="004917FB" w:rsidRPr="004917FB" w:rsidRDefault="004917FB" w:rsidP="00C72A6D">
      <w:pPr>
        <w:spacing w:line="276" w:lineRule="auto"/>
        <w:jc w:val="both"/>
        <w:rPr>
          <w:rFonts w:ascii="Century Gothic" w:hAnsi="Century Gothic"/>
          <w:sz w:val="20"/>
          <w:szCs w:val="20"/>
          <w:u w:val="single"/>
        </w:rPr>
      </w:pPr>
    </w:p>
    <w:p w14:paraId="3A57A45A" w14:textId="77777777" w:rsidR="004B5108" w:rsidRPr="008F722B" w:rsidRDefault="00D97563" w:rsidP="00C72A6D">
      <w:pPr>
        <w:shd w:val="clear" w:color="auto" w:fill="002060"/>
        <w:spacing w:line="276" w:lineRule="auto"/>
        <w:jc w:val="center"/>
        <w:rPr>
          <w:rFonts w:ascii="Century Gothic" w:hAnsi="Century Gothic"/>
          <w:b/>
          <w:sz w:val="24"/>
          <w:szCs w:val="24"/>
        </w:rPr>
      </w:pPr>
      <w:r w:rsidRPr="008F722B">
        <w:rPr>
          <w:rFonts w:ascii="Century Gothic" w:hAnsi="Century Gothic"/>
          <w:b/>
          <w:sz w:val="24"/>
          <w:szCs w:val="24"/>
        </w:rPr>
        <w:t xml:space="preserve">Critères </w:t>
      </w:r>
      <w:r w:rsidR="002E670D">
        <w:rPr>
          <w:rFonts w:ascii="Century Gothic" w:hAnsi="Century Gothic"/>
          <w:b/>
          <w:sz w:val="24"/>
          <w:szCs w:val="24"/>
        </w:rPr>
        <w:t>d</w:t>
      </w:r>
      <w:r w:rsidRPr="008F722B">
        <w:rPr>
          <w:rFonts w:ascii="Century Gothic" w:hAnsi="Century Gothic"/>
          <w:b/>
          <w:sz w:val="24"/>
          <w:szCs w:val="24"/>
        </w:rPr>
        <w:t>e sélection</w:t>
      </w:r>
      <w:r w:rsidR="00A969BD">
        <w:rPr>
          <w:rFonts w:ascii="Century Gothic" w:hAnsi="Century Gothic"/>
          <w:b/>
          <w:sz w:val="24"/>
          <w:szCs w:val="24"/>
        </w:rPr>
        <w:t xml:space="preserve"> des candidats collégiaux</w:t>
      </w:r>
    </w:p>
    <w:p w14:paraId="4F48F0D4" w14:textId="77777777" w:rsidR="00EC3456" w:rsidRDefault="00EC3456" w:rsidP="00C72A6D">
      <w:pPr>
        <w:pStyle w:val="Paragraphedeliste"/>
        <w:spacing w:line="276" w:lineRule="auto"/>
        <w:ind w:left="851" w:firstLine="568"/>
        <w:rPr>
          <w:rFonts w:ascii="Century Gothic" w:hAnsi="Century Gothic"/>
          <w:b/>
        </w:rPr>
      </w:pPr>
      <w:r>
        <w:rPr>
          <w:rFonts w:ascii="Century Gothic" w:hAnsi="Century Gothic"/>
          <w:b/>
          <w:noProof/>
          <w:lang w:eastAsia="fr-CA"/>
        </w:rPr>
        <w:drawing>
          <wp:inline distT="0" distB="0" distL="0" distR="0" wp14:anchorId="28A8CBB8" wp14:editId="6E9C1F18">
            <wp:extent cx="4162425" cy="457200"/>
            <wp:effectExtent l="57150" t="38100" r="47625" b="38100"/>
            <wp:docPr id="33" name="Diagramme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C4BD094" w14:textId="77777777" w:rsidR="00D97563" w:rsidRPr="008F722B" w:rsidRDefault="00D97563" w:rsidP="00C72A6D">
      <w:pPr>
        <w:numPr>
          <w:ilvl w:val="0"/>
          <w:numId w:val="5"/>
        </w:numPr>
        <w:spacing w:after="0" w:line="276" w:lineRule="auto"/>
        <w:jc w:val="both"/>
        <w:rPr>
          <w:rFonts w:ascii="Century Gothic" w:hAnsi="Century Gothic"/>
          <w:sz w:val="20"/>
          <w:szCs w:val="20"/>
        </w:rPr>
      </w:pPr>
      <w:r w:rsidRPr="008F722B">
        <w:rPr>
          <w:rFonts w:ascii="Century Gothic" w:hAnsi="Century Gothic"/>
          <w:sz w:val="20"/>
          <w:szCs w:val="20"/>
        </w:rPr>
        <w:t xml:space="preserve">Avoir terminé </w:t>
      </w:r>
      <w:r w:rsidR="00FA51E0" w:rsidRPr="008F722B">
        <w:rPr>
          <w:rFonts w:ascii="Century Gothic" w:hAnsi="Century Gothic"/>
          <w:sz w:val="20"/>
          <w:szCs w:val="20"/>
        </w:rPr>
        <w:t>un diplôme d’études collégiales</w:t>
      </w:r>
    </w:p>
    <w:p w14:paraId="438D9642" w14:textId="77777777" w:rsidR="00D97563" w:rsidRPr="008F722B" w:rsidRDefault="00D97563" w:rsidP="00C72A6D">
      <w:pPr>
        <w:numPr>
          <w:ilvl w:val="0"/>
          <w:numId w:val="5"/>
        </w:numPr>
        <w:spacing w:after="0" w:line="276" w:lineRule="auto"/>
        <w:jc w:val="both"/>
        <w:rPr>
          <w:rFonts w:ascii="Century Gothic" w:hAnsi="Century Gothic"/>
          <w:sz w:val="20"/>
          <w:szCs w:val="20"/>
        </w:rPr>
      </w:pPr>
      <w:r w:rsidRPr="008F722B">
        <w:rPr>
          <w:rFonts w:ascii="Century Gothic" w:hAnsi="Century Gothic"/>
          <w:sz w:val="20"/>
          <w:szCs w:val="20"/>
        </w:rPr>
        <w:t xml:space="preserve">Respecter les exigences spécifiques </w:t>
      </w:r>
      <w:r w:rsidR="00A969BD">
        <w:rPr>
          <w:rFonts w:ascii="Century Gothic" w:hAnsi="Century Gothic"/>
          <w:sz w:val="20"/>
          <w:szCs w:val="20"/>
        </w:rPr>
        <w:t xml:space="preserve">(préalables) </w:t>
      </w:r>
      <w:r w:rsidR="00FA51E0" w:rsidRPr="008F722B">
        <w:rPr>
          <w:rFonts w:ascii="Century Gothic" w:hAnsi="Century Gothic"/>
          <w:sz w:val="20"/>
          <w:szCs w:val="20"/>
        </w:rPr>
        <w:t>d’admission au programme choisi</w:t>
      </w:r>
    </w:p>
    <w:p w14:paraId="29CA294F" w14:textId="77777777" w:rsidR="00D97563" w:rsidRPr="008F722B" w:rsidRDefault="00D97563" w:rsidP="00C72A6D">
      <w:pPr>
        <w:numPr>
          <w:ilvl w:val="0"/>
          <w:numId w:val="5"/>
        </w:numPr>
        <w:spacing w:after="0" w:line="276" w:lineRule="auto"/>
        <w:jc w:val="both"/>
        <w:rPr>
          <w:rFonts w:ascii="Century Gothic" w:hAnsi="Century Gothic"/>
          <w:sz w:val="20"/>
          <w:szCs w:val="20"/>
        </w:rPr>
      </w:pPr>
      <w:r w:rsidRPr="008F722B">
        <w:rPr>
          <w:rFonts w:ascii="Century Gothic" w:hAnsi="Century Gothic"/>
          <w:sz w:val="20"/>
          <w:szCs w:val="20"/>
        </w:rPr>
        <w:t>Réussir l’épreuve uniforme de français et l’épreuve synthèse de programme.</w:t>
      </w:r>
    </w:p>
    <w:p w14:paraId="4B9F928A" w14:textId="77777777" w:rsidR="00D97563" w:rsidRPr="008F722B" w:rsidRDefault="00D97563" w:rsidP="00C72A6D">
      <w:pPr>
        <w:spacing w:line="276" w:lineRule="auto"/>
        <w:jc w:val="both"/>
        <w:rPr>
          <w:rFonts w:ascii="Century Gothic" w:hAnsi="Century Gothic"/>
          <w:sz w:val="20"/>
          <w:szCs w:val="20"/>
        </w:rPr>
      </w:pPr>
    </w:p>
    <w:p w14:paraId="43C5A5FA" w14:textId="77777777" w:rsidR="00D97563" w:rsidRPr="008F722B" w:rsidRDefault="00D97563" w:rsidP="00C72A6D">
      <w:pPr>
        <w:tabs>
          <w:tab w:val="left" w:pos="878"/>
          <w:tab w:val="left" w:pos="1927"/>
          <w:tab w:val="left" w:pos="2466"/>
        </w:tabs>
        <w:spacing w:line="276" w:lineRule="auto"/>
        <w:jc w:val="both"/>
        <w:rPr>
          <w:rFonts w:ascii="Century Gothic" w:hAnsi="Century Gothic"/>
          <w:b/>
          <w:sz w:val="20"/>
          <w:szCs w:val="20"/>
        </w:rPr>
      </w:pPr>
      <w:r w:rsidRPr="008F722B">
        <w:rPr>
          <w:rFonts w:ascii="Century Gothic" w:hAnsi="Century Gothic"/>
          <w:b/>
          <w:sz w:val="20"/>
          <w:szCs w:val="20"/>
        </w:rPr>
        <w:t>Si vous devez suivre des cours d’été pour terminer votre DEC :</w:t>
      </w:r>
    </w:p>
    <w:p w14:paraId="107D4C9A" w14:textId="77777777" w:rsidR="00D97563" w:rsidRPr="008F722B" w:rsidRDefault="00D97563" w:rsidP="00C72A6D">
      <w:pPr>
        <w:numPr>
          <w:ilvl w:val="0"/>
          <w:numId w:val="7"/>
        </w:numPr>
        <w:spacing w:after="0" w:line="276" w:lineRule="auto"/>
        <w:ind w:left="426" w:firstLine="0"/>
        <w:jc w:val="both"/>
        <w:rPr>
          <w:rFonts w:ascii="Century Gothic" w:hAnsi="Century Gothic"/>
          <w:sz w:val="20"/>
          <w:szCs w:val="20"/>
        </w:rPr>
      </w:pPr>
      <w:r w:rsidRPr="008F722B">
        <w:rPr>
          <w:rFonts w:ascii="Century Gothic" w:hAnsi="Century Gothic"/>
          <w:sz w:val="20"/>
          <w:szCs w:val="20"/>
        </w:rPr>
        <w:t>Vous faites une demande d’admission à l’université avant le 1</w:t>
      </w:r>
      <w:r w:rsidRPr="008F722B">
        <w:rPr>
          <w:rFonts w:ascii="Century Gothic" w:hAnsi="Century Gothic"/>
          <w:sz w:val="20"/>
          <w:szCs w:val="20"/>
          <w:vertAlign w:val="superscript"/>
        </w:rPr>
        <w:t>er</w:t>
      </w:r>
      <w:r w:rsidR="00FA51E0" w:rsidRPr="008F722B">
        <w:rPr>
          <w:rFonts w:ascii="Century Gothic" w:hAnsi="Century Gothic"/>
          <w:sz w:val="20"/>
          <w:szCs w:val="20"/>
        </w:rPr>
        <w:t xml:space="preserve"> mars</w:t>
      </w:r>
    </w:p>
    <w:p w14:paraId="31F06F30" w14:textId="77777777" w:rsidR="00D97563" w:rsidRPr="008F722B" w:rsidRDefault="00D97563" w:rsidP="00C72A6D">
      <w:pPr>
        <w:numPr>
          <w:ilvl w:val="0"/>
          <w:numId w:val="6"/>
        </w:numPr>
        <w:spacing w:after="0" w:line="276" w:lineRule="auto"/>
        <w:ind w:left="709" w:hanging="283"/>
        <w:jc w:val="both"/>
        <w:rPr>
          <w:rFonts w:ascii="Century Gothic" w:hAnsi="Century Gothic"/>
          <w:sz w:val="20"/>
          <w:szCs w:val="20"/>
        </w:rPr>
      </w:pPr>
      <w:r w:rsidRPr="008F722B">
        <w:rPr>
          <w:rFonts w:ascii="Century Gothic" w:hAnsi="Century Gothic"/>
          <w:sz w:val="20"/>
          <w:szCs w:val="20"/>
        </w:rPr>
        <w:t>Vous devez avoir terminé et réussi ces cours avant le 15 septembre.</w:t>
      </w:r>
    </w:p>
    <w:p w14:paraId="6FE64399" w14:textId="77777777" w:rsidR="00D97563" w:rsidRPr="008F722B" w:rsidRDefault="00D97563" w:rsidP="00C72A6D">
      <w:pPr>
        <w:spacing w:line="276" w:lineRule="auto"/>
        <w:jc w:val="both"/>
        <w:rPr>
          <w:rFonts w:ascii="Century Gothic" w:hAnsi="Century Gothic"/>
          <w:sz w:val="20"/>
          <w:szCs w:val="20"/>
        </w:rPr>
      </w:pPr>
    </w:p>
    <w:p w14:paraId="6FBC4981" w14:textId="77777777" w:rsidR="00D97563" w:rsidRPr="008F722B" w:rsidRDefault="00D97563" w:rsidP="00C72A6D">
      <w:pPr>
        <w:tabs>
          <w:tab w:val="left" w:pos="878"/>
          <w:tab w:val="left" w:pos="1927"/>
          <w:tab w:val="left" w:pos="2466"/>
        </w:tabs>
        <w:spacing w:line="276" w:lineRule="auto"/>
        <w:jc w:val="both"/>
        <w:rPr>
          <w:rFonts w:ascii="Century Gothic" w:hAnsi="Century Gothic"/>
          <w:b/>
          <w:sz w:val="20"/>
          <w:szCs w:val="20"/>
        </w:rPr>
      </w:pPr>
      <w:r w:rsidRPr="008F722B">
        <w:rPr>
          <w:rFonts w:ascii="Century Gothic" w:hAnsi="Century Gothic"/>
          <w:b/>
          <w:sz w:val="20"/>
          <w:szCs w:val="20"/>
        </w:rPr>
        <w:t>S’il vous manque un préalable </w:t>
      </w:r>
      <w:r w:rsidR="00EC3456" w:rsidRPr="008F722B">
        <w:rPr>
          <w:rFonts w:ascii="Century Gothic" w:hAnsi="Century Gothic"/>
          <w:b/>
          <w:sz w:val="20"/>
          <w:szCs w:val="20"/>
        </w:rPr>
        <w:t>:</w:t>
      </w:r>
    </w:p>
    <w:p w14:paraId="255CBCB2" w14:textId="77777777" w:rsidR="00D97563" w:rsidRDefault="00D97563" w:rsidP="00C72A6D">
      <w:pPr>
        <w:tabs>
          <w:tab w:val="left" w:pos="878"/>
          <w:tab w:val="left" w:pos="1927"/>
          <w:tab w:val="left" w:pos="2466"/>
        </w:tabs>
        <w:spacing w:line="276" w:lineRule="auto"/>
        <w:jc w:val="both"/>
        <w:rPr>
          <w:rFonts w:ascii="Century Gothic" w:hAnsi="Century Gothic"/>
          <w:sz w:val="20"/>
          <w:szCs w:val="20"/>
        </w:rPr>
      </w:pPr>
      <w:r w:rsidRPr="008F722B">
        <w:rPr>
          <w:rFonts w:ascii="Century Gothic" w:hAnsi="Century Gothic"/>
          <w:sz w:val="20"/>
          <w:szCs w:val="20"/>
        </w:rPr>
        <w:t>Certaines universités peuvent vous accorder un délai toujours à la condition que vous ayez un DEC en main. Pour compléter le préalable manquant, certaines universités, pour certains programmes, offrent des cours compensatoires ou des cours d’appoint. Vérifiez bien auprès de votre conseillère d’orientation</w:t>
      </w:r>
      <w:r w:rsidR="00EC3456" w:rsidRPr="008F722B">
        <w:rPr>
          <w:rFonts w:ascii="Century Gothic" w:hAnsi="Century Gothic"/>
          <w:sz w:val="20"/>
          <w:szCs w:val="20"/>
        </w:rPr>
        <w:t xml:space="preserve">. </w:t>
      </w:r>
    </w:p>
    <w:p w14:paraId="71BFC29E" w14:textId="77777777" w:rsidR="00A969BD" w:rsidRPr="008F722B" w:rsidRDefault="00A969BD" w:rsidP="00C72A6D">
      <w:pPr>
        <w:tabs>
          <w:tab w:val="left" w:pos="878"/>
          <w:tab w:val="left" w:pos="1927"/>
          <w:tab w:val="left" w:pos="2466"/>
        </w:tabs>
        <w:spacing w:line="276" w:lineRule="auto"/>
        <w:jc w:val="both"/>
        <w:rPr>
          <w:rFonts w:ascii="Century Gothic" w:hAnsi="Century Gothic"/>
          <w:sz w:val="20"/>
          <w:szCs w:val="20"/>
        </w:rPr>
      </w:pPr>
    </w:p>
    <w:p w14:paraId="649A0BF3" w14:textId="77777777" w:rsidR="00D97563" w:rsidRPr="008F722B" w:rsidRDefault="00D97563" w:rsidP="00C72A6D">
      <w:pPr>
        <w:tabs>
          <w:tab w:val="left" w:pos="878"/>
          <w:tab w:val="left" w:pos="1927"/>
          <w:tab w:val="left" w:pos="2466"/>
        </w:tabs>
        <w:spacing w:line="276" w:lineRule="auto"/>
        <w:jc w:val="both"/>
        <w:rPr>
          <w:rFonts w:ascii="Century Gothic" w:hAnsi="Century Gothic"/>
          <w:sz w:val="20"/>
          <w:szCs w:val="20"/>
        </w:rPr>
      </w:pPr>
      <w:r w:rsidRPr="008F722B">
        <w:rPr>
          <w:rFonts w:ascii="Century Gothic" w:hAnsi="Century Gothic"/>
          <w:b/>
          <w:sz w:val="20"/>
          <w:szCs w:val="20"/>
        </w:rPr>
        <w:lastRenderedPageBreak/>
        <w:t>S’il vous manque un cours ou plus pour obtenir votre DEC</w:t>
      </w:r>
      <w:r w:rsidRPr="008F722B">
        <w:rPr>
          <w:rFonts w:ascii="Century Gothic" w:hAnsi="Century Gothic"/>
          <w:sz w:val="20"/>
          <w:szCs w:val="20"/>
        </w:rPr>
        <w:t>, informez-vous auprès de votre conseillère d’orientation, car la politique d’admission conditionnelle peut différer d’une université à l’autre.</w:t>
      </w:r>
    </w:p>
    <w:p w14:paraId="04C9607E" w14:textId="77777777" w:rsidR="00EC3456" w:rsidRPr="008F722B" w:rsidRDefault="00EC3456" w:rsidP="00C72A6D">
      <w:pPr>
        <w:spacing w:after="0" w:line="276" w:lineRule="auto"/>
        <w:jc w:val="both"/>
        <w:rPr>
          <w:rFonts w:ascii="Century Gothic" w:hAnsi="Century Gothic"/>
          <w:sz w:val="20"/>
          <w:szCs w:val="20"/>
        </w:rPr>
      </w:pPr>
    </w:p>
    <w:p w14:paraId="3C8774E0" w14:textId="77777777" w:rsidR="00D97563" w:rsidRDefault="00C72A6D" w:rsidP="002B0EC3">
      <w:pPr>
        <w:spacing w:after="0" w:line="276" w:lineRule="auto"/>
        <w:ind w:left="1134" w:firstLine="284"/>
        <w:jc w:val="both"/>
        <w:rPr>
          <w:rFonts w:ascii="Century Gothic" w:hAnsi="Century Gothic"/>
          <w:sz w:val="20"/>
          <w:szCs w:val="20"/>
        </w:rPr>
      </w:pPr>
      <w:r>
        <w:rPr>
          <w:rFonts w:ascii="Century Gothic" w:hAnsi="Century Gothic"/>
          <w:b/>
          <w:noProof/>
          <w:lang w:eastAsia="fr-CA"/>
        </w:rPr>
        <w:drawing>
          <wp:inline distT="0" distB="0" distL="0" distR="0" wp14:anchorId="7661BFF8" wp14:editId="1F0E8ECC">
            <wp:extent cx="4162425" cy="457200"/>
            <wp:effectExtent l="57150" t="38100" r="47625" b="38100"/>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39B8A92" w14:textId="77777777" w:rsidR="002B0EC3" w:rsidRPr="002B0EC3" w:rsidRDefault="002B0EC3" w:rsidP="002B0EC3">
      <w:pPr>
        <w:spacing w:after="0" w:line="276" w:lineRule="auto"/>
        <w:ind w:left="1134" w:firstLine="284"/>
        <w:jc w:val="both"/>
        <w:rPr>
          <w:rFonts w:ascii="Century Gothic" w:hAnsi="Century Gothic"/>
          <w:sz w:val="20"/>
          <w:szCs w:val="20"/>
        </w:rPr>
      </w:pPr>
    </w:p>
    <w:p w14:paraId="711FCAAB" w14:textId="77777777" w:rsidR="00DF2DC6" w:rsidRDefault="00D97563" w:rsidP="00C72A6D">
      <w:pPr>
        <w:tabs>
          <w:tab w:val="left" w:pos="793"/>
          <w:tab w:val="left" w:pos="3685"/>
        </w:tabs>
        <w:spacing w:line="276" w:lineRule="auto"/>
        <w:jc w:val="both"/>
        <w:rPr>
          <w:rFonts w:ascii="Century Gothic" w:hAnsi="Century Gothic"/>
          <w:sz w:val="20"/>
          <w:szCs w:val="20"/>
        </w:rPr>
      </w:pPr>
      <w:r w:rsidRPr="008F722B">
        <w:rPr>
          <w:rFonts w:ascii="Century Gothic" w:hAnsi="Century Gothic"/>
          <w:sz w:val="20"/>
          <w:szCs w:val="20"/>
        </w:rPr>
        <w:t>Les universités québécoises utilisent la « cote de rendement au collégial » pour analyser</w:t>
      </w:r>
      <w:r w:rsidR="00FA51E0" w:rsidRPr="008F722B">
        <w:rPr>
          <w:rFonts w:ascii="Century Gothic" w:hAnsi="Century Gothic"/>
          <w:sz w:val="20"/>
          <w:szCs w:val="20"/>
        </w:rPr>
        <w:t>,</w:t>
      </w:r>
      <w:r w:rsidRPr="008F722B">
        <w:rPr>
          <w:rFonts w:ascii="Century Gothic" w:hAnsi="Century Gothic"/>
          <w:sz w:val="20"/>
          <w:szCs w:val="20"/>
        </w:rPr>
        <w:t xml:space="preserve"> et évaluer la valeur des dossiers scolaires</w:t>
      </w:r>
      <w:r w:rsidR="00FA51E0" w:rsidRPr="008F722B">
        <w:rPr>
          <w:rFonts w:ascii="Century Gothic" w:hAnsi="Century Gothic"/>
          <w:sz w:val="20"/>
          <w:szCs w:val="20"/>
        </w:rPr>
        <w:t>,</w:t>
      </w:r>
      <w:r w:rsidRPr="008F722B">
        <w:rPr>
          <w:rFonts w:ascii="Century Gothic" w:hAnsi="Century Gothic"/>
          <w:sz w:val="20"/>
          <w:szCs w:val="20"/>
        </w:rPr>
        <w:t xml:space="preserve"> lorsqu’il s’agit d’une admission à un programme contingenté.</w:t>
      </w:r>
      <w:r w:rsidR="00EC3456" w:rsidRPr="008F722B">
        <w:rPr>
          <w:rFonts w:ascii="Century Gothic" w:hAnsi="Century Gothic"/>
          <w:sz w:val="20"/>
          <w:szCs w:val="20"/>
        </w:rPr>
        <w:t xml:space="preserve"> </w:t>
      </w:r>
      <w:r w:rsidRPr="008F722B">
        <w:rPr>
          <w:rFonts w:ascii="Century Gothic" w:hAnsi="Century Gothic"/>
          <w:sz w:val="20"/>
          <w:szCs w:val="20"/>
        </w:rPr>
        <w:t xml:space="preserve">Nous vous rappelons que vous pouvez aussi consulter les sites Internet des universités afin de connaître la cote R du </w:t>
      </w:r>
      <w:r w:rsidRPr="008F722B">
        <w:rPr>
          <w:rFonts w:ascii="Century Gothic" w:hAnsi="Century Gothic"/>
          <w:b/>
          <w:sz w:val="20"/>
          <w:szCs w:val="20"/>
        </w:rPr>
        <w:t>dernier admis</w:t>
      </w:r>
      <w:r w:rsidRPr="008F722B">
        <w:rPr>
          <w:rFonts w:ascii="Century Gothic" w:hAnsi="Century Gothic"/>
          <w:sz w:val="20"/>
          <w:szCs w:val="20"/>
        </w:rPr>
        <w:t xml:space="preserve"> dans les programmes contingentés.</w:t>
      </w:r>
      <w:r w:rsidR="00144A79" w:rsidRPr="008F722B">
        <w:rPr>
          <w:rFonts w:ascii="Century Gothic" w:hAnsi="Century Gothic"/>
          <w:sz w:val="20"/>
          <w:szCs w:val="20"/>
        </w:rPr>
        <w:t xml:space="preserve"> </w:t>
      </w:r>
    </w:p>
    <w:p w14:paraId="6BAEF4D5" w14:textId="77777777" w:rsidR="005C185B" w:rsidRPr="00DF2DC6" w:rsidRDefault="005C185B" w:rsidP="00C72A6D">
      <w:pPr>
        <w:tabs>
          <w:tab w:val="left" w:pos="793"/>
          <w:tab w:val="left" w:pos="3685"/>
        </w:tabs>
        <w:spacing w:line="276" w:lineRule="auto"/>
        <w:jc w:val="both"/>
        <w:rPr>
          <w:rFonts w:ascii="Century Gothic" w:hAnsi="Century Gothic"/>
          <w:sz w:val="20"/>
          <w:szCs w:val="20"/>
        </w:rPr>
      </w:pPr>
    </w:p>
    <w:p w14:paraId="31F3932E" w14:textId="77777777" w:rsidR="00DF2DC6" w:rsidRPr="000A5B1E" w:rsidRDefault="00DF2DC6" w:rsidP="00C72A6D">
      <w:pPr>
        <w:spacing w:line="276" w:lineRule="auto"/>
        <w:jc w:val="both"/>
        <w:rPr>
          <w:rFonts w:ascii="Century Gothic" w:hAnsi="Century Gothic"/>
          <w:b/>
          <w:sz w:val="20"/>
          <w:szCs w:val="20"/>
        </w:rPr>
      </w:pPr>
      <w:r w:rsidRPr="000A5B1E">
        <w:rPr>
          <w:rFonts w:ascii="Century Gothic" w:hAnsi="Century Gothic"/>
          <w:b/>
          <w:sz w:val="20"/>
          <w:szCs w:val="20"/>
        </w:rPr>
        <w:t>Rappel sur ce qu’est la cote R</w:t>
      </w:r>
    </w:p>
    <w:p w14:paraId="686212AA" w14:textId="77777777" w:rsidR="00DF2DC6" w:rsidRPr="000A5B1E" w:rsidRDefault="00DF2DC6" w:rsidP="005C185B">
      <w:pPr>
        <w:pStyle w:val="Paragraphedeliste"/>
        <w:numPr>
          <w:ilvl w:val="0"/>
          <w:numId w:val="21"/>
        </w:numPr>
        <w:spacing w:line="276" w:lineRule="auto"/>
        <w:jc w:val="both"/>
        <w:rPr>
          <w:rFonts w:ascii="Century Gothic" w:hAnsi="Century Gothic"/>
          <w:sz w:val="20"/>
          <w:szCs w:val="20"/>
        </w:rPr>
      </w:pPr>
      <w:r w:rsidRPr="000A5B1E">
        <w:rPr>
          <w:rFonts w:ascii="Century Gothic" w:hAnsi="Century Gothic"/>
          <w:sz w:val="20"/>
          <w:szCs w:val="20"/>
        </w:rPr>
        <w:t xml:space="preserve">Elle détermine de façon précise la position d’un étudiant par rapport aux autres étudiants du groupe </w:t>
      </w:r>
    </w:p>
    <w:p w14:paraId="1573047D" w14:textId="77777777" w:rsidR="00DF2DC6" w:rsidRPr="000A5B1E" w:rsidRDefault="00DF2DC6" w:rsidP="005C185B">
      <w:pPr>
        <w:pStyle w:val="Paragraphedeliste"/>
        <w:numPr>
          <w:ilvl w:val="0"/>
          <w:numId w:val="21"/>
        </w:numPr>
        <w:spacing w:line="276" w:lineRule="auto"/>
        <w:jc w:val="both"/>
        <w:rPr>
          <w:rFonts w:ascii="Century Gothic" w:hAnsi="Century Gothic"/>
          <w:sz w:val="20"/>
          <w:szCs w:val="20"/>
        </w:rPr>
      </w:pPr>
      <w:r w:rsidRPr="000A5B1E">
        <w:rPr>
          <w:rFonts w:ascii="Century Gothic" w:hAnsi="Century Gothic"/>
          <w:sz w:val="20"/>
          <w:szCs w:val="20"/>
        </w:rPr>
        <w:t>Elle tient compte de la force des groupes et des unités attribuées à chaque cours</w:t>
      </w:r>
    </w:p>
    <w:p w14:paraId="787FE521" w14:textId="77777777" w:rsidR="00DF2DC6" w:rsidRPr="000A5B1E" w:rsidRDefault="00DF2DC6" w:rsidP="005C185B">
      <w:pPr>
        <w:pStyle w:val="Paragraphedeliste"/>
        <w:numPr>
          <w:ilvl w:val="0"/>
          <w:numId w:val="21"/>
        </w:numPr>
        <w:spacing w:line="276" w:lineRule="auto"/>
        <w:jc w:val="both"/>
        <w:rPr>
          <w:rFonts w:ascii="Century Gothic" w:hAnsi="Century Gothic"/>
          <w:sz w:val="20"/>
          <w:szCs w:val="20"/>
        </w:rPr>
      </w:pPr>
      <w:r w:rsidRPr="000A5B1E">
        <w:rPr>
          <w:rFonts w:ascii="Century Gothic" w:hAnsi="Century Gothic"/>
          <w:sz w:val="20"/>
          <w:szCs w:val="20"/>
        </w:rPr>
        <w:t xml:space="preserve">Elle tient compte des cours suivis en éducation physique </w:t>
      </w:r>
    </w:p>
    <w:p w14:paraId="5D862C41" w14:textId="77777777" w:rsidR="00DF2DC6" w:rsidRPr="000A5B1E" w:rsidRDefault="00DF2DC6" w:rsidP="005C185B">
      <w:pPr>
        <w:pStyle w:val="Paragraphedeliste"/>
        <w:numPr>
          <w:ilvl w:val="0"/>
          <w:numId w:val="21"/>
        </w:numPr>
        <w:spacing w:line="276" w:lineRule="auto"/>
        <w:jc w:val="both"/>
        <w:rPr>
          <w:rFonts w:ascii="Century Gothic" w:hAnsi="Century Gothic"/>
          <w:sz w:val="20"/>
          <w:szCs w:val="20"/>
        </w:rPr>
      </w:pPr>
      <w:r w:rsidRPr="000A5B1E">
        <w:rPr>
          <w:rFonts w:ascii="Century Gothic" w:hAnsi="Century Gothic"/>
          <w:sz w:val="20"/>
          <w:szCs w:val="20"/>
        </w:rPr>
        <w:t>Elle ne comptabilise pas les cours de mise à niveau</w:t>
      </w:r>
    </w:p>
    <w:p w14:paraId="7F5CB0D2" w14:textId="77777777" w:rsidR="00DF2DC6" w:rsidRPr="000A5B1E" w:rsidRDefault="00DF2DC6" w:rsidP="005C185B">
      <w:pPr>
        <w:pStyle w:val="Paragraphedeliste"/>
        <w:numPr>
          <w:ilvl w:val="0"/>
          <w:numId w:val="21"/>
        </w:numPr>
        <w:spacing w:line="276" w:lineRule="auto"/>
        <w:jc w:val="both"/>
        <w:rPr>
          <w:rFonts w:ascii="Century Gothic" w:hAnsi="Century Gothic"/>
          <w:sz w:val="20"/>
          <w:szCs w:val="20"/>
        </w:rPr>
      </w:pPr>
      <w:r w:rsidRPr="000A5B1E">
        <w:rPr>
          <w:rFonts w:ascii="Century Gothic" w:hAnsi="Century Gothic"/>
          <w:sz w:val="20"/>
          <w:szCs w:val="20"/>
        </w:rPr>
        <w:t xml:space="preserve">Depuis 2009, il y a une cote de rendement par programme. Pour un étudiant qui fait un changement de programme au collégial, ce sera la cote R moyenne du dernier programme dans lequel il est inscrit, sous la condition qu’au moins 16 cours soient contributoires à son calcul, qui sera retenue aux fins de son admission. </w:t>
      </w:r>
    </w:p>
    <w:p w14:paraId="21F8681E" w14:textId="77777777" w:rsidR="00DF2DC6" w:rsidRDefault="00DF2DC6" w:rsidP="005C185B">
      <w:pPr>
        <w:pStyle w:val="Paragraphedeliste"/>
        <w:numPr>
          <w:ilvl w:val="0"/>
          <w:numId w:val="21"/>
        </w:numPr>
        <w:spacing w:line="276" w:lineRule="auto"/>
        <w:jc w:val="both"/>
        <w:rPr>
          <w:rFonts w:ascii="Century Gothic" w:hAnsi="Century Gothic"/>
          <w:sz w:val="20"/>
          <w:szCs w:val="20"/>
        </w:rPr>
      </w:pPr>
      <w:r w:rsidRPr="000A5B1E">
        <w:rPr>
          <w:rFonts w:ascii="Century Gothic" w:hAnsi="Century Gothic"/>
          <w:sz w:val="20"/>
          <w:szCs w:val="20"/>
        </w:rPr>
        <w:t xml:space="preserve">Les cours échoués au collégial à la première session ont un poids moindre dans le calcul de la cote R. À la première session, la valeur accordée à chaque cours échoué sera de 25% et aux sessions suivantes de 50%. </w:t>
      </w:r>
    </w:p>
    <w:p w14:paraId="51BF1C3E" w14:textId="77777777" w:rsidR="005C185B" w:rsidRPr="000A5B1E" w:rsidRDefault="005C185B" w:rsidP="005C185B">
      <w:pPr>
        <w:pStyle w:val="Paragraphedeliste"/>
        <w:spacing w:line="276" w:lineRule="auto"/>
        <w:jc w:val="both"/>
        <w:rPr>
          <w:rFonts w:ascii="Century Gothic" w:hAnsi="Century Gothic"/>
          <w:sz w:val="20"/>
          <w:szCs w:val="20"/>
        </w:rPr>
      </w:pPr>
    </w:p>
    <w:p w14:paraId="2BAB4C18" w14:textId="77777777" w:rsidR="00DF2DC6" w:rsidRDefault="00DF2DC6" w:rsidP="00C72A6D">
      <w:pPr>
        <w:spacing w:line="276" w:lineRule="auto"/>
        <w:jc w:val="both"/>
        <w:rPr>
          <w:rFonts w:ascii="Century Gothic" w:hAnsi="Century Gothic"/>
          <w:sz w:val="20"/>
          <w:szCs w:val="20"/>
        </w:rPr>
      </w:pPr>
      <w:r w:rsidRPr="000A5B1E">
        <w:rPr>
          <w:rFonts w:ascii="Century Gothic" w:hAnsi="Century Gothic"/>
          <w:b/>
          <w:sz w:val="20"/>
          <w:szCs w:val="20"/>
        </w:rPr>
        <w:t>Pour en savoir plus</w:t>
      </w:r>
      <w:r w:rsidRPr="000A5B1E">
        <w:rPr>
          <w:rFonts w:ascii="Century Gothic" w:hAnsi="Century Gothic"/>
          <w:sz w:val="20"/>
          <w:szCs w:val="20"/>
        </w:rPr>
        <w:t xml:space="preserve"> sur la cote R, consultez le site </w:t>
      </w:r>
      <w:hyperlink r:id="rId28" w:history="1">
        <w:r w:rsidR="002B0EC3" w:rsidRPr="009D4BA6">
          <w:rPr>
            <w:rStyle w:val="Lienhypertexte"/>
            <w:rFonts w:ascii="Century Gothic" w:hAnsi="Century Gothic"/>
            <w:sz w:val="20"/>
            <w:szCs w:val="20"/>
          </w:rPr>
          <w:t>https://www.bci-qc.ca/</w:t>
        </w:r>
      </w:hyperlink>
      <w:r w:rsidR="002B0EC3">
        <w:rPr>
          <w:rFonts w:ascii="Century Gothic" w:hAnsi="Century Gothic"/>
          <w:sz w:val="20"/>
          <w:szCs w:val="20"/>
        </w:rPr>
        <w:t xml:space="preserve"> </w:t>
      </w:r>
      <w:r w:rsidRPr="000A5B1E">
        <w:rPr>
          <w:rFonts w:ascii="Century Gothic" w:hAnsi="Century Gothic"/>
          <w:sz w:val="20"/>
          <w:szCs w:val="20"/>
        </w:rPr>
        <w:t xml:space="preserve">et cliquez sur l’onglet Information sur la cote R. </w:t>
      </w:r>
    </w:p>
    <w:p w14:paraId="6592F8D4" w14:textId="77777777" w:rsidR="005C185B" w:rsidRPr="005C185B" w:rsidRDefault="005C185B" w:rsidP="00C72A6D">
      <w:pPr>
        <w:spacing w:line="276" w:lineRule="auto"/>
        <w:jc w:val="both"/>
        <w:rPr>
          <w:rFonts w:ascii="Century Gothic" w:hAnsi="Century Gothic"/>
          <w:sz w:val="20"/>
          <w:szCs w:val="20"/>
        </w:rPr>
      </w:pPr>
    </w:p>
    <w:p w14:paraId="5260BB20" w14:textId="77777777" w:rsidR="001B0AB6" w:rsidRPr="008F722B" w:rsidRDefault="00A969BD" w:rsidP="005C185B">
      <w:pPr>
        <w:tabs>
          <w:tab w:val="left" w:pos="793"/>
          <w:tab w:val="left" w:pos="3685"/>
        </w:tabs>
        <w:spacing w:line="276" w:lineRule="auto"/>
        <w:ind w:left="851" w:right="1422" w:firstLine="567"/>
        <w:rPr>
          <w:rFonts w:ascii="Century Gothic" w:hAnsi="Century Gothic"/>
          <w:sz w:val="20"/>
          <w:szCs w:val="20"/>
        </w:rPr>
      </w:pPr>
      <w:r>
        <w:rPr>
          <w:rFonts w:ascii="Century Gothic" w:hAnsi="Century Gothic"/>
          <w:b/>
          <w:noProof/>
          <w:lang w:eastAsia="fr-CA"/>
        </w:rPr>
        <w:drawing>
          <wp:inline distT="0" distB="0" distL="0" distR="0" wp14:anchorId="0C88EBC6" wp14:editId="7BC9BF3A">
            <wp:extent cx="4162425" cy="457200"/>
            <wp:effectExtent l="57150" t="38100" r="47625" b="3810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3F799DB" w14:textId="77777777" w:rsidR="00D97563" w:rsidRDefault="00D97563" w:rsidP="005C185B">
      <w:pPr>
        <w:tabs>
          <w:tab w:val="left" w:pos="793"/>
          <w:tab w:val="left" w:pos="3685"/>
        </w:tabs>
        <w:spacing w:line="276" w:lineRule="auto"/>
        <w:jc w:val="both"/>
        <w:rPr>
          <w:rFonts w:ascii="Century Gothic" w:hAnsi="Century Gothic"/>
          <w:sz w:val="20"/>
          <w:szCs w:val="20"/>
        </w:rPr>
      </w:pPr>
      <w:r w:rsidRPr="008F722B">
        <w:rPr>
          <w:rFonts w:ascii="Century Gothic" w:hAnsi="Century Gothic"/>
          <w:sz w:val="20"/>
          <w:szCs w:val="20"/>
        </w:rPr>
        <w:t>Dépendamment du programme que vous avez choisi, il se peut que d’autres critères tels que : test, entrevue, au</w:t>
      </w:r>
      <w:r w:rsidR="003634A4" w:rsidRPr="008F722B">
        <w:rPr>
          <w:rFonts w:ascii="Century Gothic" w:hAnsi="Century Gothic"/>
          <w:sz w:val="20"/>
          <w:szCs w:val="20"/>
        </w:rPr>
        <w:t xml:space="preserve">dition, questionnaire, </w:t>
      </w:r>
      <w:r w:rsidRPr="008F722B">
        <w:rPr>
          <w:rFonts w:ascii="Century Gothic" w:hAnsi="Century Gothic"/>
          <w:sz w:val="20"/>
          <w:szCs w:val="20"/>
        </w:rPr>
        <w:t>portfolio, etc. s’ajoutent à la cote de rendement. Ils seront donc pris en considération dans l’analyse de votre dossier</w:t>
      </w:r>
      <w:r w:rsidR="00FA51E0" w:rsidRPr="008F722B">
        <w:rPr>
          <w:rFonts w:ascii="Century Gothic" w:hAnsi="Century Gothic"/>
          <w:sz w:val="20"/>
          <w:szCs w:val="20"/>
        </w:rPr>
        <w:t>,</w:t>
      </w:r>
      <w:r w:rsidRPr="008F722B">
        <w:rPr>
          <w:rFonts w:ascii="Century Gothic" w:hAnsi="Century Gothic"/>
          <w:sz w:val="20"/>
          <w:szCs w:val="20"/>
        </w:rPr>
        <w:t xml:space="preserve"> et dans les proportions que les universités auront déterminées.</w:t>
      </w:r>
    </w:p>
    <w:p w14:paraId="2CD66198" w14:textId="77777777" w:rsidR="005C185B" w:rsidRPr="008F722B" w:rsidRDefault="005C185B" w:rsidP="005C185B">
      <w:pPr>
        <w:tabs>
          <w:tab w:val="left" w:pos="793"/>
          <w:tab w:val="left" w:pos="3685"/>
        </w:tabs>
        <w:spacing w:line="276" w:lineRule="auto"/>
        <w:jc w:val="both"/>
        <w:rPr>
          <w:rFonts w:ascii="Century Gothic" w:hAnsi="Century Gothic"/>
          <w:sz w:val="20"/>
          <w:szCs w:val="20"/>
        </w:rPr>
      </w:pPr>
    </w:p>
    <w:p w14:paraId="29CCF76B" w14:textId="00F338C2" w:rsidR="00144A79" w:rsidRPr="008F722B" w:rsidRDefault="00D97563" w:rsidP="00C72A6D">
      <w:pPr>
        <w:tabs>
          <w:tab w:val="left" w:pos="793"/>
          <w:tab w:val="left" w:pos="3685"/>
        </w:tabs>
        <w:spacing w:line="276" w:lineRule="auto"/>
        <w:rPr>
          <w:rFonts w:ascii="Century Gothic" w:hAnsi="Century Gothic"/>
          <w:sz w:val="20"/>
          <w:szCs w:val="20"/>
        </w:rPr>
      </w:pPr>
      <w:r w:rsidRPr="008F722B">
        <w:rPr>
          <w:rFonts w:ascii="Century Gothic" w:hAnsi="Century Gothic"/>
          <w:sz w:val="20"/>
          <w:szCs w:val="20"/>
        </w:rPr>
        <w:t>Afin d’éviter toutes formes d’erreurs, il est donc fortement recommandé de consulter les guides d’admission et/ou les sites Internet de chacune des universités.</w:t>
      </w:r>
    </w:p>
    <w:p w14:paraId="373C9C70" w14:textId="77777777" w:rsidR="004B5108" w:rsidRPr="008F722B" w:rsidRDefault="00DD6003" w:rsidP="00C72A6D">
      <w:pPr>
        <w:shd w:val="clear" w:color="auto" w:fill="002060"/>
        <w:spacing w:line="276" w:lineRule="auto"/>
        <w:jc w:val="center"/>
        <w:rPr>
          <w:rFonts w:ascii="Century Gothic" w:hAnsi="Century Gothic"/>
          <w:b/>
          <w:sz w:val="24"/>
          <w:szCs w:val="24"/>
        </w:rPr>
      </w:pPr>
      <w:r w:rsidRPr="008F722B">
        <w:rPr>
          <w:rFonts w:ascii="Century Gothic" w:hAnsi="Century Gothic"/>
          <w:b/>
          <w:sz w:val="24"/>
          <w:szCs w:val="24"/>
        </w:rPr>
        <w:lastRenderedPageBreak/>
        <w:t>La décision de l’université (entre le 1</w:t>
      </w:r>
      <w:r w:rsidRPr="008F722B">
        <w:rPr>
          <w:rFonts w:ascii="Century Gothic" w:hAnsi="Century Gothic"/>
          <w:b/>
          <w:sz w:val="24"/>
          <w:szCs w:val="24"/>
          <w:vertAlign w:val="superscript"/>
        </w:rPr>
        <w:t>er</w:t>
      </w:r>
      <w:r w:rsidRPr="008F722B">
        <w:rPr>
          <w:rFonts w:ascii="Century Gothic" w:hAnsi="Century Gothic"/>
          <w:b/>
          <w:sz w:val="24"/>
          <w:szCs w:val="24"/>
        </w:rPr>
        <w:t xml:space="preserve"> mars et le 15 mai)</w:t>
      </w:r>
    </w:p>
    <w:p w14:paraId="2B4A42FD" w14:textId="77777777" w:rsidR="00750F3C" w:rsidRPr="005C185B" w:rsidRDefault="00DD6003" w:rsidP="00C72A6D">
      <w:pPr>
        <w:spacing w:line="276" w:lineRule="auto"/>
        <w:rPr>
          <w:rFonts w:ascii="Century Gothic" w:hAnsi="Century Gothic"/>
        </w:rPr>
      </w:pPr>
      <w:r>
        <w:rPr>
          <w:rFonts w:ascii="Century Gothic" w:hAnsi="Century Gothic"/>
          <w:noProof/>
          <w:lang w:eastAsia="fr-CA"/>
        </w:rPr>
        <w:drawing>
          <wp:inline distT="0" distB="0" distL="0" distR="0" wp14:anchorId="05BA0C09" wp14:editId="4D6C6167">
            <wp:extent cx="5925378" cy="2735249"/>
            <wp:effectExtent l="38100" t="0" r="56515" b="0"/>
            <wp:docPr id="37" name="Diagramme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750F3C" w:rsidRPr="008F722B">
        <w:rPr>
          <w:rFonts w:ascii="Century Gothic" w:hAnsi="Century Gothic"/>
          <w:b/>
          <w:sz w:val="20"/>
          <w:szCs w:val="20"/>
        </w:rPr>
        <w:t xml:space="preserve">Dans le cas d’une admission conditionnelle ou définitive </w:t>
      </w:r>
    </w:p>
    <w:p w14:paraId="5AF8B6A1" w14:textId="77777777" w:rsidR="00750F3C" w:rsidRPr="008F722B" w:rsidRDefault="00750F3C" w:rsidP="00C72A6D">
      <w:pPr>
        <w:numPr>
          <w:ilvl w:val="0"/>
          <w:numId w:val="12"/>
        </w:numPr>
        <w:spacing w:after="0" w:line="276" w:lineRule="auto"/>
        <w:jc w:val="both"/>
        <w:rPr>
          <w:rFonts w:ascii="Century Gothic" w:hAnsi="Century Gothic"/>
          <w:sz w:val="20"/>
          <w:szCs w:val="20"/>
        </w:rPr>
      </w:pPr>
      <w:r w:rsidRPr="008F722B">
        <w:rPr>
          <w:rFonts w:ascii="Century Gothic" w:hAnsi="Century Gothic"/>
          <w:sz w:val="20"/>
          <w:szCs w:val="20"/>
        </w:rPr>
        <w:t>Si c’est votre 1</w:t>
      </w:r>
      <w:r w:rsidRPr="008F722B">
        <w:rPr>
          <w:rFonts w:ascii="Century Gothic" w:hAnsi="Century Gothic"/>
          <w:sz w:val="20"/>
          <w:szCs w:val="20"/>
          <w:vertAlign w:val="superscript"/>
        </w:rPr>
        <w:t>er</w:t>
      </w:r>
      <w:r w:rsidRPr="008F722B">
        <w:rPr>
          <w:rFonts w:ascii="Century Gothic" w:hAnsi="Century Gothic"/>
          <w:sz w:val="20"/>
          <w:szCs w:val="20"/>
        </w:rPr>
        <w:t xml:space="preserve"> choix ou votre seule réponse positive, vous acceptez l’offre de l’université selon la procédure exigée </w:t>
      </w:r>
      <w:r w:rsidRPr="008F722B">
        <w:rPr>
          <w:rFonts w:ascii="Century Gothic" w:hAnsi="Century Gothic"/>
          <w:sz w:val="20"/>
          <w:szCs w:val="20"/>
          <w:u w:val="single"/>
        </w:rPr>
        <w:t>en respectant les délais</w:t>
      </w:r>
      <w:r w:rsidRPr="008F722B">
        <w:rPr>
          <w:rFonts w:ascii="Century Gothic" w:hAnsi="Century Gothic"/>
          <w:sz w:val="20"/>
          <w:szCs w:val="20"/>
        </w:rPr>
        <w:t xml:space="preserve"> mentionnés.</w:t>
      </w:r>
    </w:p>
    <w:p w14:paraId="12832CB6" w14:textId="77777777" w:rsidR="00750F3C" w:rsidRPr="008F722B" w:rsidRDefault="00750F3C" w:rsidP="00C72A6D">
      <w:pPr>
        <w:numPr>
          <w:ilvl w:val="0"/>
          <w:numId w:val="12"/>
        </w:numPr>
        <w:spacing w:after="0" w:line="276" w:lineRule="auto"/>
        <w:jc w:val="both"/>
        <w:rPr>
          <w:rFonts w:ascii="Century Gothic" w:hAnsi="Century Gothic"/>
          <w:sz w:val="20"/>
          <w:szCs w:val="20"/>
        </w:rPr>
      </w:pPr>
      <w:r w:rsidRPr="008F722B">
        <w:rPr>
          <w:rFonts w:ascii="Century Gothic" w:hAnsi="Century Gothic"/>
          <w:sz w:val="20"/>
          <w:szCs w:val="20"/>
        </w:rPr>
        <w:t>Si vous avez reçu deux offres d’admission, vous devez en accepter une seule</w:t>
      </w:r>
      <w:r w:rsidR="00FA51E0" w:rsidRPr="008F722B">
        <w:rPr>
          <w:rFonts w:ascii="Century Gothic" w:hAnsi="Century Gothic"/>
          <w:sz w:val="20"/>
          <w:szCs w:val="20"/>
        </w:rPr>
        <w:t>,</w:t>
      </w:r>
      <w:r w:rsidRPr="008F722B">
        <w:rPr>
          <w:rFonts w:ascii="Century Gothic" w:hAnsi="Century Gothic"/>
          <w:sz w:val="20"/>
          <w:szCs w:val="20"/>
        </w:rPr>
        <w:t xml:space="preserve"> et refuser l’autre. </w:t>
      </w:r>
    </w:p>
    <w:p w14:paraId="4D56FD03" w14:textId="77777777" w:rsidR="00750F3C" w:rsidRPr="008F722B" w:rsidRDefault="00750F3C" w:rsidP="00C72A6D">
      <w:pPr>
        <w:numPr>
          <w:ilvl w:val="0"/>
          <w:numId w:val="12"/>
        </w:numPr>
        <w:spacing w:after="0" w:line="276" w:lineRule="auto"/>
        <w:jc w:val="both"/>
        <w:rPr>
          <w:rFonts w:ascii="Century Gothic" w:hAnsi="Century Gothic"/>
          <w:sz w:val="20"/>
          <w:szCs w:val="20"/>
        </w:rPr>
      </w:pPr>
      <w:r w:rsidRPr="008F722B">
        <w:rPr>
          <w:rFonts w:ascii="Century Gothic" w:hAnsi="Century Gothic"/>
          <w:sz w:val="20"/>
          <w:szCs w:val="20"/>
        </w:rPr>
        <w:t>Si vous avez déjà répondu positivement à une offre</w:t>
      </w:r>
      <w:r w:rsidR="00FA51E0" w:rsidRPr="008F722B">
        <w:rPr>
          <w:rFonts w:ascii="Century Gothic" w:hAnsi="Century Gothic"/>
          <w:sz w:val="20"/>
          <w:szCs w:val="20"/>
        </w:rPr>
        <w:t>,</w:t>
      </w:r>
      <w:r w:rsidRPr="008F722B">
        <w:rPr>
          <w:rFonts w:ascii="Century Gothic" w:hAnsi="Century Gothic"/>
          <w:sz w:val="20"/>
          <w:szCs w:val="20"/>
        </w:rPr>
        <w:t xml:space="preserve"> et vous préférez l’autre qui vient d’entrer, vous devez vous désister par écrit auprès de la première université</w:t>
      </w:r>
      <w:r w:rsidR="00FA51E0" w:rsidRPr="008F722B">
        <w:rPr>
          <w:rFonts w:ascii="Century Gothic" w:hAnsi="Century Gothic"/>
          <w:sz w:val="20"/>
          <w:szCs w:val="20"/>
        </w:rPr>
        <w:t>,</w:t>
      </w:r>
      <w:r w:rsidRPr="008F722B">
        <w:rPr>
          <w:rFonts w:ascii="Century Gothic" w:hAnsi="Century Gothic"/>
          <w:sz w:val="20"/>
          <w:szCs w:val="20"/>
        </w:rPr>
        <w:t xml:space="preserve"> et confirmer votre choix avec l’autre.</w:t>
      </w:r>
    </w:p>
    <w:p w14:paraId="1D352D17" w14:textId="77777777" w:rsidR="00750F3C" w:rsidRPr="008F722B" w:rsidRDefault="00750F3C" w:rsidP="00C72A6D">
      <w:pPr>
        <w:spacing w:line="276" w:lineRule="auto"/>
        <w:rPr>
          <w:rFonts w:ascii="Century Gothic" w:hAnsi="Century Gothic"/>
          <w:sz w:val="20"/>
          <w:szCs w:val="20"/>
        </w:rPr>
      </w:pPr>
    </w:p>
    <w:p w14:paraId="1C0F8C65" w14:textId="77777777" w:rsidR="00750F3C" w:rsidRPr="008F722B" w:rsidRDefault="00750F3C" w:rsidP="00C72A6D">
      <w:pPr>
        <w:spacing w:line="276" w:lineRule="auto"/>
        <w:rPr>
          <w:rFonts w:ascii="Century Gothic" w:hAnsi="Century Gothic"/>
          <w:b/>
          <w:sz w:val="20"/>
          <w:szCs w:val="20"/>
        </w:rPr>
      </w:pPr>
      <w:r w:rsidRPr="008F722B">
        <w:rPr>
          <w:rFonts w:ascii="Century Gothic" w:hAnsi="Century Gothic"/>
          <w:b/>
          <w:sz w:val="20"/>
          <w:szCs w:val="20"/>
        </w:rPr>
        <w:t>Dans le cas d’un refus </w:t>
      </w:r>
    </w:p>
    <w:p w14:paraId="1B89CBA5" w14:textId="77777777" w:rsidR="00750F3C" w:rsidRPr="008F722B" w:rsidRDefault="00750F3C" w:rsidP="00C72A6D">
      <w:pPr>
        <w:numPr>
          <w:ilvl w:val="0"/>
          <w:numId w:val="13"/>
        </w:numPr>
        <w:spacing w:after="0" w:line="276" w:lineRule="auto"/>
        <w:jc w:val="both"/>
        <w:rPr>
          <w:rFonts w:ascii="Century Gothic" w:hAnsi="Century Gothic"/>
          <w:sz w:val="20"/>
          <w:szCs w:val="20"/>
        </w:rPr>
      </w:pPr>
      <w:r w:rsidRPr="008F722B">
        <w:rPr>
          <w:rFonts w:ascii="Century Gothic" w:hAnsi="Century Gothic"/>
          <w:sz w:val="20"/>
          <w:szCs w:val="20"/>
        </w:rPr>
        <w:t>Vous acceptez la décision et ne posez aucun geste.</w:t>
      </w:r>
    </w:p>
    <w:p w14:paraId="10564153" w14:textId="77777777" w:rsidR="00750F3C" w:rsidRPr="008F722B" w:rsidRDefault="00750F3C" w:rsidP="00C72A6D">
      <w:pPr>
        <w:numPr>
          <w:ilvl w:val="0"/>
          <w:numId w:val="13"/>
        </w:numPr>
        <w:spacing w:after="0" w:line="276" w:lineRule="auto"/>
        <w:jc w:val="both"/>
        <w:rPr>
          <w:rFonts w:ascii="Century Gothic" w:hAnsi="Century Gothic"/>
          <w:sz w:val="20"/>
          <w:szCs w:val="20"/>
        </w:rPr>
      </w:pPr>
      <w:r w:rsidRPr="008F722B">
        <w:rPr>
          <w:rFonts w:ascii="Century Gothic" w:hAnsi="Century Gothic"/>
          <w:sz w:val="20"/>
          <w:szCs w:val="20"/>
        </w:rPr>
        <w:t>Vous faites un nouveau choix parmi les programmes offerts par certaines universités selon les choix disponibles.</w:t>
      </w:r>
    </w:p>
    <w:p w14:paraId="5814D276" w14:textId="77777777" w:rsidR="00750F3C" w:rsidRPr="008F722B" w:rsidRDefault="00750F3C" w:rsidP="00C72A6D">
      <w:pPr>
        <w:numPr>
          <w:ilvl w:val="0"/>
          <w:numId w:val="13"/>
        </w:numPr>
        <w:spacing w:after="0" w:line="276" w:lineRule="auto"/>
        <w:jc w:val="both"/>
        <w:rPr>
          <w:rFonts w:ascii="Century Gothic" w:hAnsi="Century Gothic"/>
          <w:sz w:val="20"/>
          <w:szCs w:val="20"/>
        </w:rPr>
      </w:pPr>
      <w:r w:rsidRPr="008F722B">
        <w:rPr>
          <w:rFonts w:ascii="Century Gothic" w:hAnsi="Century Gothic"/>
          <w:sz w:val="20"/>
          <w:szCs w:val="20"/>
        </w:rPr>
        <w:t xml:space="preserve">Vous voulez aller en appel, car </w:t>
      </w:r>
      <w:r w:rsidR="00183FB6" w:rsidRPr="008F722B">
        <w:rPr>
          <w:rFonts w:ascii="Century Gothic" w:hAnsi="Century Gothic"/>
          <w:sz w:val="20"/>
          <w:szCs w:val="20"/>
        </w:rPr>
        <w:t xml:space="preserve">vous vous considérez lésé : </w:t>
      </w:r>
      <w:r w:rsidRPr="008F722B">
        <w:rPr>
          <w:rFonts w:ascii="Century Gothic" w:hAnsi="Century Gothic"/>
          <w:sz w:val="20"/>
          <w:szCs w:val="20"/>
        </w:rPr>
        <w:t>venez nous consulter</w:t>
      </w:r>
      <w:r w:rsidR="00FA51E0" w:rsidRPr="008F722B">
        <w:rPr>
          <w:rFonts w:ascii="Century Gothic" w:hAnsi="Century Gothic"/>
          <w:sz w:val="20"/>
          <w:szCs w:val="20"/>
        </w:rPr>
        <w:t>,</w:t>
      </w:r>
      <w:r w:rsidR="00183FB6" w:rsidRPr="008F722B">
        <w:rPr>
          <w:rFonts w:ascii="Century Gothic" w:hAnsi="Century Gothic"/>
          <w:sz w:val="20"/>
          <w:szCs w:val="20"/>
        </w:rPr>
        <w:t xml:space="preserve"> ou adressez-vous</w:t>
      </w:r>
      <w:r w:rsidRPr="008F722B">
        <w:rPr>
          <w:rFonts w:ascii="Century Gothic" w:hAnsi="Century Gothic"/>
          <w:sz w:val="20"/>
          <w:szCs w:val="20"/>
        </w:rPr>
        <w:t xml:space="preserve"> à l’agent d’admission qui a traité votre dossier.</w:t>
      </w:r>
    </w:p>
    <w:p w14:paraId="31DAD362" w14:textId="77777777" w:rsidR="00750F3C" w:rsidRPr="008F722B" w:rsidRDefault="00750F3C" w:rsidP="00C72A6D">
      <w:pPr>
        <w:spacing w:line="276" w:lineRule="auto"/>
        <w:rPr>
          <w:rFonts w:ascii="Century Gothic" w:hAnsi="Century Gothic"/>
          <w:sz w:val="20"/>
          <w:szCs w:val="20"/>
        </w:rPr>
      </w:pPr>
    </w:p>
    <w:p w14:paraId="32EC1A43" w14:textId="77777777" w:rsidR="00750F3C" w:rsidRPr="008F722B" w:rsidRDefault="00750F3C" w:rsidP="00C72A6D">
      <w:pPr>
        <w:spacing w:line="276" w:lineRule="auto"/>
        <w:rPr>
          <w:rFonts w:ascii="Century Gothic" w:hAnsi="Century Gothic"/>
          <w:b/>
          <w:sz w:val="20"/>
          <w:szCs w:val="20"/>
        </w:rPr>
      </w:pPr>
      <w:r w:rsidRPr="008F722B">
        <w:rPr>
          <w:rFonts w:ascii="Century Gothic" w:hAnsi="Century Gothic"/>
          <w:b/>
          <w:sz w:val="20"/>
          <w:szCs w:val="20"/>
        </w:rPr>
        <w:t xml:space="preserve">Dans le cas d’une liste d’attente </w:t>
      </w:r>
    </w:p>
    <w:p w14:paraId="26B85701" w14:textId="77777777" w:rsidR="005C185B" w:rsidRDefault="00750F3C" w:rsidP="005C185B">
      <w:pPr>
        <w:numPr>
          <w:ilvl w:val="0"/>
          <w:numId w:val="13"/>
        </w:numPr>
        <w:spacing w:after="0" w:line="276" w:lineRule="auto"/>
        <w:jc w:val="both"/>
        <w:rPr>
          <w:rFonts w:ascii="Century Gothic" w:hAnsi="Century Gothic"/>
          <w:sz w:val="20"/>
          <w:szCs w:val="20"/>
        </w:rPr>
      </w:pPr>
      <w:r w:rsidRPr="008F722B">
        <w:rPr>
          <w:rFonts w:ascii="Century Gothic" w:hAnsi="Century Gothic"/>
          <w:sz w:val="20"/>
          <w:szCs w:val="20"/>
        </w:rPr>
        <w:t xml:space="preserve">Vous ne pouvez </w:t>
      </w:r>
      <w:r w:rsidR="00623A9A" w:rsidRPr="008F722B">
        <w:rPr>
          <w:rFonts w:ascii="Century Gothic" w:hAnsi="Century Gothic"/>
          <w:sz w:val="20"/>
          <w:szCs w:val="20"/>
        </w:rPr>
        <w:t xml:space="preserve">pas </w:t>
      </w:r>
      <w:r w:rsidRPr="008F722B">
        <w:rPr>
          <w:rFonts w:ascii="Century Gothic" w:hAnsi="Century Gothic"/>
          <w:sz w:val="20"/>
          <w:szCs w:val="20"/>
        </w:rPr>
        <w:t>accepter deux offres d’admission en même temps, mais vous pouvez accepter une offre d’admission</w:t>
      </w:r>
      <w:r w:rsidR="00BC524C" w:rsidRPr="008F722B">
        <w:rPr>
          <w:rFonts w:ascii="Century Gothic" w:hAnsi="Century Gothic"/>
          <w:sz w:val="20"/>
          <w:szCs w:val="20"/>
        </w:rPr>
        <w:t xml:space="preserve"> </w:t>
      </w:r>
      <w:r w:rsidRPr="008F722B">
        <w:rPr>
          <w:rFonts w:ascii="Century Gothic" w:hAnsi="Century Gothic"/>
          <w:sz w:val="20"/>
          <w:szCs w:val="20"/>
        </w:rPr>
        <w:t>et une liste d’attente</w:t>
      </w:r>
      <w:r w:rsidR="00BC524C" w:rsidRPr="008F722B">
        <w:rPr>
          <w:rFonts w:ascii="Century Gothic" w:hAnsi="Century Gothic"/>
          <w:sz w:val="20"/>
          <w:szCs w:val="20"/>
        </w:rPr>
        <w:t xml:space="preserve">, </w:t>
      </w:r>
      <w:r w:rsidRPr="008F722B">
        <w:rPr>
          <w:rFonts w:ascii="Century Gothic" w:hAnsi="Century Gothic"/>
          <w:sz w:val="20"/>
          <w:szCs w:val="20"/>
        </w:rPr>
        <w:t>ou une décision différée en même temps.</w:t>
      </w:r>
    </w:p>
    <w:p w14:paraId="08EE92F7" w14:textId="77777777" w:rsidR="005C185B" w:rsidRDefault="005C185B" w:rsidP="005C185B">
      <w:pPr>
        <w:spacing w:after="0" w:line="276" w:lineRule="auto"/>
        <w:ind w:left="720"/>
        <w:jc w:val="both"/>
        <w:rPr>
          <w:rFonts w:ascii="Century Gothic" w:hAnsi="Century Gothic"/>
          <w:sz w:val="20"/>
          <w:szCs w:val="20"/>
        </w:rPr>
      </w:pPr>
    </w:p>
    <w:p w14:paraId="4388B9CA" w14:textId="77777777" w:rsidR="005C185B" w:rsidRPr="005C185B" w:rsidRDefault="005C185B" w:rsidP="005C185B">
      <w:pPr>
        <w:spacing w:after="0" w:line="276" w:lineRule="auto"/>
        <w:ind w:left="720"/>
        <w:jc w:val="both"/>
        <w:rPr>
          <w:rFonts w:ascii="Century Gothic" w:hAnsi="Century Gothic"/>
          <w:sz w:val="20"/>
          <w:szCs w:val="20"/>
        </w:rPr>
      </w:pPr>
    </w:p>
    <w:p w14:paraId="6F4C4CBA" w14:textId="77777777" w:rsidR="00DF2DC6" w:rsidRPr="005C185B" w:rsidRDefault="000A4A1B" w:rsidP="005C185B">
      <w:pPr>
        <w:spacing w:after="0" w:line="276" w:lineRule="auto"/>
        <w:jc w:val="center"/>
        <w:rPr>
          <w:rFonts w:ascii="Century Gothic" w:hAnsi="Century Gothic"/>
          <w:b/>
          <w:i/>
          <w:sz w:val="20"/>
          <w:szCs w:val="20"/>
        </w:rPr>
      </w:pPr>
      <w:r w:rsidRPr="008F722B">
        <w:rPr>
          <w:rFonts w:ascii="Century Gothic" w:hAnsi="Century Gothic"/>
          <w:b/>
          <w:i/>
          <w:sz w:val="20"/>
          <w:szCs w:val="20"/>
        </w:rPr>
        <w:t>***</w:t>
      </w:r>
      <w:r w:rsidR="00DF5CC5" w:rsidRPr="008F722B">
        <w:rPr>
          <w:rFonts w:ascii="Century Gothic" w:hAnsi="Century Gothic"/>
          <w:b/>
          <w:i/>
          <w:sz w:val="20"/>
          <w:szCs w:val="20"/>
        </w:rPr>
        <w:t xml:space="preserve"> </w:t>
      </w:r>
      <w:r w:rsidRPr="008F722B">
        <w:rPr>
          <w:rFonts w:ascii="Century Gothic" w:hAnsi="Century Gothic"/>
          <w:b/>
          <w:i/>
          <w:sz w:val="20"/>
          <w:szCs w:val="20"/>
        </w:rPr>
        <w:t>Il est important de répondre dans les délais exigés sinon l’université peut annuler l’offre d’admission. Vérifier les délais puisque ce ne sont pas les mêmes date</w:t>
      </w:r>
      <w:r w:rsidR="00DF5CC5" w:rsidRPr="008F722B">
        <w:rPr>
          <w:rFonts w:ascii="Century Gothic" w:hAnsi="Century Gothic"/>
          <w:b/>
          <w:i/>
          <w:sz w:val="20"/>
          <w:szCs w:val="20"/>
        </w:rPr>
        <w:t>s pour toutes les universités</w:t>
      </w:r>
      <w:r w:rsidRPr="008F722B">
        <w:rPr>
          <w:rFonts w:ascii="Century Gothic" w:hAnsi="Century Gothic"/>
          <w:b/>
          <w:i/>
          <w:sz w:val="20"/>
          <w:szCs w:val="20"/>
        </w:rPr>
        <w:t>!</w:t>
      </w:r>
      <w:r w:rsidR="00DF5CC5" w:rsidRPr="008F722B">
        <w:rPr>
          <w:rFonts w:ascii="Century Gothic" w:hAnsi="Century Gothic"/>
          <w:b/>
          <w:i/>
          <w:sz w:val="20"/>
          <w:szCs w:val="20"/>
        </w:rPr>
        <w:t xml:space="preserve"> </w:t>
      </w:r>
      <w:r w:rsidRPr="008F722B">
        <w:rPr>
          <w:rFonts w:ascii="Century Gothic" w:hAnsi="Century Gothic"/>
          <w:b/>
          <w:i/>
          <w:sz w:val="20"/>
          <w:szCs w:val="20"/>
        </w:rPr>
        <w:t>***</w:t>
      </w:r>
    </w:p>
    <w:p w14:paraId="5D286D4F" w14:textId="77777777" w:rsidR="004B5108" w:rsidRPr="008F722B" w:rsidRDefault="000A4A1B" w:rsidP="00C72A6D">
      <w:pPr>
        <w:shd w:val="clear" w:color="auto" w:fill="002060"/>
        <w:spacing w:line="276" w:lineRule="auto"/>
        <w:jc w:val="center"/>
        <w:rPr>
          <w:rFonts w:ascii="Century Gothic" w:hAnsi="Century Gothic"/>
          <w:b/>
          <w:sz w:val="24"/>
          <w:szCs w:val="24"/>
        </w:rPr>
      </w:pPr>
      <w:r w:rsidRPr="008F722B">
        <w:rPr>
          <w:rFonts w:ascii="Century Gothic" w:hAnsi="Century Gothic"/>
          <w:b/>
          <w:sz w:val="24"/>
          <w:szCs w:val="24"/>
        </w:rPr>
        <w:lastRenderedPageBreak/>
        <w:t>L’inscription</w:t>
      </w:r>
    </w:p>
    <w:p w14:paraId="72F665B5" w14:textId="77777777" w:rsidR="000A4A1B" w:rsidRPr="008F722B" w:rsidRDefault="000A4A1B" w:rsidP="00C72A6D">
      <w:pPr>
        <w:spacing w:line="276" w:lineRule="auto"/>
        <w:jc w:val="both"/>
        <w:rPr>
          <w:rFonts w:ascii="Century Gothic" w:hAnsi="Century Gothic"/>
          <w:sz w:val="20"/>
          <w:szCs w:val="20"/>
        </w:rPr>
      </w:pPr>
      <w:r w:rsidRPr="008F722B">
        <w:rPr>
          <w:rFonts w:ascii="Century Gothic" w:hAnsi="Century Gothic"/>
          <w:sz w:val="20"/>
          <w:szCs w:val="20"/>
        </w:rPr>
        <w:t>La 1</w:t>
      </w:r>
      <w:r w:rsidRPr="008F722B">
        <w:rPr>
          <w:rFonts w:ascii="Century Gothic" w:hAnsi="Century Gothic"/>
          <w:sz w:val="20"/>
          <w:szCs w:val="20"/>
          <w:vertAlign w:val="superscript"/>
        </w:rPr>
        <w:t>re</w:t>
      </w:r>
      <w:r w:rsidRPr="008F722B">
        <w:rPr>
          <w:rFonts w:ascii="Century Gothic" w:hAnsi="Century Gothic"/>
          <w:sz w:val="20"/>
          <w:szCs w:val="20"/>
        </w:rPr>
        <w:t xml:space="preserve"> étape du processus d’entrée à l’université est l’admission. Il s’agit de remplir le formulaire de demande d’admission. L’inscription est la 2</w:t>
      </w:r>
      <w:r w:rsidRPr="008F722B">
        <w:rPr>
          <w:rFonts w:ascii="Century Gothic" w:hAnsi="Century Gothic"/>
          <w:sz w:val="20"/>
          <w:szCs w:val="20"/>
          <w:vertAlign w:val="superscript"/>
        </w:rPr>
        <w:t>e</w:t>
      </w:r>
      <w:r w:rsidRPr="008F722B">
        <w:rPr>
          <w:rFonts w:ascii="Century Gothic" w:hAnsi="Century Gothic"/>
          <w:sz w:val="20"/>
          <w:szCs w:val="20"/>
        </w:rPr>
        <w:t xml:space="preserve"> étape du processus d’entrée. C’est le </w:t>
      </w:r>
      <w:r w:rsidRPr="008F722B">
        <w:rPr>
          <w:rFonts w:ascii="Century Gothic" w:hAnsi="Century Gothic"/>
          <w:b/>
          <w:sz w:val="20"/>
          <w:szCs w:val="20"/>
        </w:rPr>
        <w:t>moment des choix de cours</w:t>
      </w:r>
      <w:r w:rsidRPr="008F722B">
        <w:rPr>
          <w:rFonts w:ascii="Century Gothic" w:hAnsi="Century Gothic"/>
          <w:sz w:val="20"/>
          <w:szCs w:val="20"/>
        </w:rPr>
        <w:t xml:space="preserve"> et certaines universités exigent un dépôt de confirmation pour réserver votre place. </w:t>
      </w:r>
    </w:p>
    <w:p w14:paraId="71A8D42D" w14:textId="77777777" w:rsidR="000A4A1B" w:rsidRPr="008F722B" w:rsidRDefault="000A4A1B" w:rsidP="00C72A6D">
      <w:pPr>
        <w:spacing w:line="276" w:lineRule="auto"/>
        <w:jc w:val="both"/>
        <w:rPr>
          <w:rFonts w:ascii="Century Gothic" w:hAnsi="Century Gothic"/>
          <w:sz w:val="20"/>
          <w:szCs w:val="20"/>
        </w:rPr>
      </w:pPr>
    </w:p>
    <w:p w14:paraId="74E0B343" w14:textId="77777777" w:rsidR="000A4A1B" w:rsidRPr="008F722B" w:rsidRDefault="000A4A1B" w:rsidP="00C72A6D">
      <w:pPr>
        <w:spacing w:line="276" w:lineRule="auto"/>
        <w:jc w:val="both"/>
        <w:rPr>
          <w:rFonts w:ascii="Century Gothic" w:hAnsi="Century Gothic"/>
          <w:sz w:val="20"/>
          <w:szCs w:val="20"/>
        </w:rPr>
      </w:pPr>
      <w:r w:rsidRPr="008F722B">
        <w:rPr>
          <w:rFonts w:ascii="Century Gothic" w:hAnsi="Century Gothic"/>
          <w:sz w:val="20"/>
          <w:szCs w:val="20"/>
        </w:rPr>
        <w:t>La majorité des universités vous fera parvenir la documentation par courriel</w:t>
      </w:r>
      <w:r w:rsidR="00DF5CC5" w:rsidRPr="008F722B">
        <w:rPr>
          <w:rFonts w:ascii="Century Gothic" w:hAnsi="Century Gothic"/>
          <w:sz w:val="20"/>
          <w:szCs w:val="20"/>
        </w:rPr>
        <w:t>,</w:t>
      </w:r>
      <w:r w:rsidRPr="008F722B">
        <w:rPr>
          <w:rFonts w:ascii="Century Gothic" w:hAnsi="Century Gothic"/>
          <w:sz w:val="20"/>
          <w:szCs w:val="20"/>
        </w:rPr>
        <w:t xml:space="preserve"> et vous indiquera les dates d’inscription</w:t>
      </w:r>
      <w:r w:rsidR="00DF5CC5" w:rsidRPr="008F722B">
        <w:rPr>
          <w:rFonts w:ascii="Century Gothic" w:hAnsi="Century Gothic"/>
          <w:sz w:val="20"/>
          <w:szCs w:val="20"/>
        </w:rPr>
        <w:t xml:space="preserve"> spécifiques à votre programme </w:t>
      </w:r>
      <w:r w:rsidRPr="008F722B">
        <w:rPr>
          <w:rFonts w:ascii="Century Gothic" w:hAnsi="Century Gothic"/>
          <w:sz w:val="20"/>
          <w:szCs w:val="20"/>
        </w:rPr>
        <w:t xml:space="preserve">qui se tiendront </w:t>
      </w:r>
      <w:r w:rsidRPr="008F722B">
        <w:rPr>
          <w:rFonts w:ascii="Century Gothic" w:hAnsi="Century Gothic"/>
          <w:b/>
          <w:sz w:val="20"/>
          <w:szCs w:val="20"/>
        </w:rPr>
        <w:t xml:space="preserve">entre les mois de mai et août. </w:t>
      </w:r>
      <w:r w:rsidRPr="008F722B">
        <w:rPr>
          <w:rFonts w:ascii="Century Gothic" w:hAnsi="Century Gothic"/>
          <w:sz w:val="20"/>
          <w:szCs w:val="20"/>
        </w:rPr>
        <w:t xml:space="preserve">Cette dernière étape consiste à faire un choix de cours pour la session à venir. En cas contraire, contactez le bureau du registraire de l’université. </w:t>
      </w:r>
    </w:p>
    <w:p w14:paraId="6B4A0759" w14:textId="77777777" w:rsidR="000A4A1B" w:rsidRPr="008F722B" w:rsidRDefault="000A4A1B" w:rsidP="00C72A6D">
      <w:pPr>
        <w:spacing w:line="276" w:lineRule="auto"/>
        <w:jc w:val="both"/>
        <w:rPr>
          <w:rFonts w:ascii="Century Gothic" w:hAnsi="Century Gothic"/>
          <w:sz w:val="20"/>
          <w:szCs w:val="20"/>
        </w:rPr>
      </w:pPr>
    </w:p>
    <w:p w14:paraId="1208E4D6" w14:textId="77777777" w:rsidR="004B5108" w:rsidRPr="008F722B" w:rsidRDefault="000A4A1B" w:rsidP="00C72A6D">
      <w:pPr>
        <w:spacing w:line="276" w:lineRule="auto"/>
        <w:jc w:val="both"/>
        <w:rPr>
          <w:rFonts w:ascii="Century Gothic" w:hAnsi="Century Gothic"/>
          <w:b/>
          <w:sz w:val="20"/>
          <w:szCs w:val="20"/>
        </w:rPr>
      </w:pPr>
      <w:r w:rsidRPr="008F722B">
        <w:rPr>
          <w:rFonts w:ascii="Century Gothic" w:hAnsi="Century Gothic"/>
          <w:sz w:val="20"/>
          <w:szCs w:val="20"/>
        </w:rPr>
        <w:t xml:space="preserve">Il est important de </w:t>
      </w:r>
      <w:r w:rsidRPr="008F722B">
        <w:rPr>
          <w:rFonts w:ascii="Century Gothic" w:hAnsi="Century Gothic"/>
          <w:b/>
          <w:sz w:val="20"/>
          <w:szCs w:val="20"/>
        </w:rPr>
        <w:t>respecter les dates limites pour l’inscription</w:t>
      </w:r>
      <w:r w:rsidRPr="008F722B">
        <w:rPr>
          <w:rFonts w:ascii="Century Gothic" w:hAnsi="Century Gothic"/>
          <w:sz w:val="20"/>
          <w:szCs w:val="20"/>
        </w:rPr>
        <w:t xml:space="preserve">; autrement, l’université peut annuler son offre d’admission. En effet, </w:t>
      </w:r>
      <w:r w:rsidRPr="008F722B">
        <w:rPr>
          <w:rFonts w:ascii="Century Gothic" w:hAnsi="Century Gothic"/>
          <w:b/>
          <w:sz w:val="20"/>
          <w:szCs w:val="20"/>
        </w:rPr>
        <w:t>l’admission est valide que si elle est suivie d’une inscription au trimestre</w:t>
      </w:r>
      <w:r w:rsidR="0037090E" w:rsidRPr="008F722B">
        <w:rPr>
          <w:rFonts w:ascii="Century Gothic" w:hAnsi="Century Gothic"/>
          <w:b/>
          <w:sz w:val="20"/>
          <w:szCs w:val="20"/>
        </w:rPr>
        <w:t>,</w:t>
      </w:r>
      <w:r w:rsidRPr="008F722B">
        <w:rPr>
          <w:rFonts w:ascii="Century Gothic" w:hAnsi="Century Gothic"/>
          <w:b/>
          <w:sz w:val="20"/>
          <w:szCs w:val="20"/>
        </w:rPr>
        <w:t xml:space="preserve"> pour l</w:t>
      </w:r>
      <w:r w:rsidR="0037090E" w:rsidRPr="008F722B">
        <w:rPr>
          <w:rFonts w:ascii="Century Gothic" w:hAnsi="Century Gothic"/>
          <w:b/>
          <w:sz w:val="20"/>
          <w:szCs w:val="20"/>
        </w:rPr>
        <w:t>e</w:t>
      </w:r>
      <w:r w:rsidRPr="008F722B">
        <w:rPr>
          <w:rFonts w:ascii="Century Gothic" w:hAnsi="Century Gothic"/>
          <w:b/>
          <w:sz w:val="20"/>
          <w:szCs w:val="20"/>
        </w:rPr>
        <w:t>quel la décision d’admission a été prononcée.</w:t>
      </w:r>
    </w:p>
    <w:p w14:paraId="7A3F90D3" w14:textId="77777777" w:rsidR="00183FB6" w:rsidRPr="008F722B" w:rsidRDefault="00183FB6" w:rsidP="00C72A6D">
      <w:pPr>
        <w:spacing w:line="276" w:lineRule="auto"/>
        <w:jc w:val="both"/>
        <w:rPr>
          <w:rFonts w:ascii="Century Gothic" w:hAnsi="Century Gothic"/>
          <w:b/>
          <w:sz w:val="20"/>
          <w:szCs w:val="20"/>
        </w:rPr>
      </w:pPr>
    </w:p>
    <w:p w14:paraId="73A3D97F" w14:textId="77777777" w:rsidR="008E4DCE" w:rsidRPr="008F722B" w:rsidRDefault="008E4DCE" w:rsidP="00C72A6D">
      <w:pPr>
        <w:shd w:val="clear" w:color="auto" w:fill="002060"/>
        <w:spacing w:line="276" w:lineRule="auto"/>
        <w:jc w:val="center"/>
        <w:rPr>
          <w:rFonts w:ascii="Century Gothic" w:hAnsi="Century Gothic"/>
          <w:b/>
          <w:sz w:val="24"/>
          <w:szCs w:val="24"/>
        </w:rPr>
      </w:pPr>
      <w:r w:rsidRPr="008F722B">
        <w:rPr>
          <w:rFonts w:ascii="Century Gothic" w:hAnsi="Century Gothic"/>
          <w:b/>
          <w:sz w:val="24"/>
          <w:szCs w:val="24"/>
        </w:rPr>
        <w:t>Bourses</w:t>
      </w:r>
    </w:p>
    <w:p w14:paraId="6FDBDE3C" w14:textId="77777777" w:rsidR="008E4DCE" w:rsidRPr="008F722B" w:rsidRDefault="00E41C12" w:rsidP="00C72A6D">
      <w:pPr>
        <w:spacing w:line="276" w:lineRule="auto"/>
        <w:rPr>
          <w:rFonts w:ascii="Century Gothic" w:hAnsi="Century Gothic"/>
          <w:sz w:val="20"/>
          <w:szCs w:val="20"/>
        </w:rPr>
      </w:pPr>
      <w:r w:rsidRPr="008F722B">
        <w:rPr>
          <w:rFonts w:ascii="Century Gothic" w:hAnsi="Century Gothic"/>
          <w:sz w:val="20"/>
          <w:szCs w:val="20"/>
        </w:rPr>
        <w:t xml:space="preserve">Consulter le site </w:t>
      </w:r>
      <w:r w:rsidR="007C4EC4" w:rsidRPr="008F722B">
        <w:rPr>
          <w:rFonts w:ascii="Century Gothic" w:hAnsi="Century Gothic"/>
          <w:sz w:val="20"/>
          <w:szCs w:val="20"/>
        </w:rPr>
        <w:t xml:space="preserve">web </w:t>
      </w:r>
      <w:r w:rsidRPr="008F722B">
        <w:rPr>
          <w:rFonts w:ascii="Century Gothic" w:hAnsi="Century Gothic"/>
          <w:sz w:val="20"/>
          <w:szCs w:val="20"/>
        </w:rPr>
        <w:t xml:space="preserve">du Cégep de Jonquière dans les </w:t>
      </w:r>
      <w:r w:rsidR="008E4DCE" w:rsidRPr="008F722B">
        <w:rPr>
          <w:rFonts w:ascii="Century Gothic" w:hAnsi="Century Gothic"/>
          <w:sz w:val="20"/>
          <w:szCs w:val="20"/>
        </w:rPr>
        <w:t>onglet</w:t>
      </w:r>
      <w:r w:rsidRPr="008F722B">
        <w:rPr>
          <w:rFonts w:ascii="Century Gothic" w:hAnsi="Century Gothic"/>
          <w:sz w:val="20"/>
          <w:szCs w:val="20"/>
        </w:rPr>
        <w:t>s :</w:t>
      </w:r>
      <w:r w:rsidR="004450CB" w:rsidRPr="008F722B">
        <w:rPr>
          <w:rFonts w:ascii="Century Gothic" w:hAnsi="Century Gothic"/>
          <w:sz w:val="20"/>
          <w:szCs w:val="20"/>
        </w:rPr>
        <w:t xml:space="preserve"> Étudiants </w:t>
      </w:r>
      <w:r w:rsidR="008F722B" w:rsidRPr="008F722B">
        <w:rPr>
          <w:rFonts w:ascii="Century Gothic" w:hAnsi="Century Gothic"/>
          <w:sz w:val="20"/>
          <w:szCs w:val="20"/>
        </w:rPr>
        <w:t xml:space="preserve">/ </w:t>
      </w:r>
      <w:r w:rsidR="002B0EC3">
        <w:rPr>
          <w:rFonts w:ascii="Century Gothic" w:hAnsi="Century Gothic"/>
          <w:sz w:val="20"/>
          <w:szCs w:val="20"/>
        </w:rPr>
        <w:t>Aide financière.</w:t>
      </w:r>
    </w:p>
    <w:p w14:paraId="60E9A2CC" w14:textId="77777777" w:rsidR="00590F4A" w:rsidRDefault="008E4DCE" w:rsidP="00C72A6D">
      <w:pPr>
        <w:spacing w:line="276" w:lineRule="auto"/>
        <w:rPr>
          <w:rFonts w:ascii="Century Gothic" w:hAnsi="Century Gothic"/>
          <w:sz w:val="20"/>
          <w:szCs w:val="20"/>
        </w:rPr>
      </w:pPr>
      <w:r w:rsidRPr="008F722B">
        <w:rPr>
          <w:rFonts w:ascii="Century Gothic" w:hAnsi="Century Gothic"/>
          <w:sz w:val="20"/>
          <w:szCs w:val="20"/>
        </w:rPr>
        <w:t>Consulter les sites des un</w:t>
      </w:r>
      <w:r w:rsidR="002B0EC3">
        <w:rPr>
          <w:rFonts w:ascii="Century Gothic" w:hAnsi="Century Gothic"/>
          <w:sz w:val="20"/>
          <w:szCs w:val="20"/>
        </w:rPr>
        <w:t>i</w:t>
      </w:r>
      <w:r w:rsidRPr="008F722B">
        <w:rPr>
          <w:rFonts w:ascii="Century Gothic" w:hAnsi="Century Gothic"/>
          <w:sz w:val="20"/>
          <w:szCs w:val="20"/>
        </w:rPr>
        <w:t>versités</w:t>
      </w:r>
      <w:r w:rsidR="00E41C12" w:rsidRPr="008F722B">
        <w:rPr>
          <w:rFonts w:ascii="Century Gothic" w:hAnsi="Century Gothic"/>
          <w:sz w:val="20"/>
          <w:szCs w:val="20"/>
        </w:rPr>
        <w:t>.</w:t>
      </w:r>
      <w:r w:rsidRPr="008F722B">
        <w:rPr>
          <w:rFonts w:ascii="Century Gothic" w:hAnsi="Century Gothic"/>
          <w:sz w:val="20"/>
          <w:szCs w:val="20"/>
        </w:rPr>
        <w:t xml:space="preserve"> </w:t>
      </w:r>
    </w:p>
    <w:p w14:paraId="7E1767D0" w14:textId="77777777" w:rsidR="005C185B" w:rsidRPr="008F722B" w:rsidRDefault="005C185B" w:rsidP="00C72A6D">
      <w:pPr>
        <w:spacing w:line="276" w:lineRule="auto"/>
        <w:rPr>
          <w:rFonts w:ascii="Century Gothic" w:hAnsi="Century Gothic"/>
          <w:sz w:val="20"/>
          <w:szCs w:val="20"/>
        </w:rPr>
      </w:pPr>
    </w:p>
    <w:p w14:paraId="62F6927E" w14:textId="77777777" w:rsidR="008E4DCE" w:rsidRPr="008F722B" w:rsidRDefault="008E4DCE" w:rsidP="00C72A6D">
      <w:pPr>
        <w:shd w:val="clear" w:color="auto" w:fill="002060"/>
        <w:spacing w:line="276" w:lineRule="auto"/>
        <w:jc w:val="center"/>
        <w:rPr>
          <w:rFonts w:ascii="Century Gothic" w:hAnsi="Century Gothic"/>
          <w:b/>
          <w:sz w:val="24"/>
          <w:szCs w:val="24"/>
        </w:rPr>
      </w:pPr>
      <w:r w:rsidRPr="008F722B">
        <w:rPr>
          <w:rFonts w:ascii="Century Gothic" w:hAnsi="Century Gothic"/>
          <w:b/>
          <w:sz w:val="24"/>
          <w:szCs w:val="24"/>
        </w:rPr>
        <w:t>Quelques conseils</w:t>
      </w:r>
    </w:p>
    <w:p w14:paraId="285ED666" w14:textId="77777777" w:rsidR="008E4DCE" w:rsidRPr="008F722B" w:rsidRDefault="008E4DCE" w:rsidP="00C72A6D">
      <w:pPr>
        <w:pStyle w:val="Paragraphedeliste"/>
        <w:numPr>
          <w:ilvl w:val="0"/>
          <w:numId w:val="13"/>
        </w:numPr>
        <w:spacing w:line="276" w:lineRule="auto"/>
        <w:rPr>
          <w:rFonts w:ascii="Century Gothic" w:hAnsi="Century Gothic"/>
          <w:sz w:val="20"/>
          <w:szCs w:val="20"/>
        </w:rPr>
      </w:pPr>
      <w:r w:rsidRPr="008F722B">
        <w:rPr>
          <w:rFonts w:ascii="Century Gothic" w:hAnsi="Century Gothic"/>
          <w:sz w:val="20"/>
          <w:szCs w:val="20"/>
        </w:rPr>
        <w:t>Vérifier les programmes offerts dans les différentes universités</w:t>
      </w:r>
    </w:p>
    <w:p w14:paraId="5953CCBD" w14:textId="77777777" w:rsidR="008E4DCE" w:rsidRPr="008F722B" w:rsidRDefault="008E4DCE" w:rsidP="00C72A6D">
      <w:pPr>
        <w:pStyle w:val="Paragraphedeliste"/>
        <w:numPr>
          <w:ilvl w:val="0"/>
          <w:numId w:val="13"/>
        </w:numPr>
        <w:spacing w:line="276" w:lineRule="auto"/>
        <w:jc w:val="both"/>
        <w:rPr>
          <w:rFonts w:ascii="Century Gothic" w:hAnsi="Century Gothic"/>
          <w:sz w:val="20"/>
          <w:szCs w:val="20"/>
        </w:rPr>
      </w:pPr>
      <w:r w:rsidRPr="008F722B">
        <w:rPr>
          <w:rFonts w:ascii="Century Gothic" w:hAnsi="Century Gothic"/>
          <w:sz w:val="20"/>
          <w:szCs w:val="20"/>
        </w:rPr>
        <w:t>S’</w:t>
      </w:r>
      <w:r w:rsidR="00590F4A" w:rsidRPr="008F722B">
        <w:rPr>
          <w:rFonts w:ascii="Century Gothic" w:hAnsi="Century Gothic"/>
          <w:sz w:val="20"/>
          <w:szCs w:val="20"/>
        </w:rPr>
        <w:t>informer sur l’admission (nombre de choix</w:t>
      </w:r>
      <w:r w:rsidR="00E41C12" w:rsidRPr="008F722B">
        <w:rPr>
          <w:rFonts w:ascii="Century Gothic" w:hAnsi="Century Gothic"/>
          <w:sz w:val="20"/>
          <w:szCs w:val="20"/>
        </w:rPr>
        <w:t>, analyse du dossier, etc.)</w:t>
      </w:r>
    </w:p>
    <w:p w14:paraId="7EE245A6" w14:textId="77777777" w:rsidR="008E4DCE" w:rsidRPr="008F722B" w:rsidRDefault="00590F4A" w:rsidP="00C72A6D">
      <w:pPr>
        <w:pStyle w:val="Paragraphedeliste"/>
        <w:numPr>
          <w:ilvl w:val="0"/>
          <w:numId w:val="13"/>
        </w:numPr>
        <w:spacing w:line="276" w:lineRule="auto"/>
        <w:jc w:val="both"/>
        <w:rPr>
          <w:rFonts w:ascii="Century Gothic" w:hAnsi="Century Gothic"/>
          <w:sz w:val="20"/>
          <w:szCs w:val="20"/>
        </w:rPr>
      </w:pPr>
      <w:r w:rsidRPr="008F722B">
        <w:rPr>
          <w:rFonts w:ascii="Century Gothic" w:hAnsi="Century Gothic"/>
          <w:sz w:val="20"/>
          <w:szCs w:val="20"/>
        </w:rPr>
        <w:t xml:space="preserve">Possibilité de </w:t>
      </w:r>
      <w:r w:rsidR="008E4DCE" w:rsidRPr="008F722B">
        <w:rPr>
          <w:rFonts w:ascii="Century Gothic" w:hAnsi="Century Gothic"/>
          <w:sz w:val="20"/>
          <w:szCs w:val="20"/>
        </w:rPr>
        <w:t>soumettre autant de demandes d’admission qu’il existe d’</w:t>
      </w:r>
      <w:r w:rsidRPr="008F722B">
        <w:rPr>
          <w:rFonts w:ascii="Century Gothic" w:hAnsi="Century Gothic"/>
          <w:sz w:val="20"/>
          <w:szCs w:val="20"/>
        </w:rPr>
        <w:t>universités</w:t>
      </w:r>
    </w:p>
    <w:p w14:paraId="4996ED16" w14:textId="77777777" w:rsidR="008E4DCE" w:rsidRPr="008F722B" w:rsidRDefault="008E4DCE" w:rsidP="00C72A6D">
      <w:pPr>
        <w:pStyle w:val="Paragraphedeliste"/>
        <w:numPr>
          <w:ilvl w:val="0"/>
          <w:numId w:val="13"/>
        </w:numPr>
        <w:spacing w:line="276" w:lineRule="auto"/>
        <w:jc w:val="both"/>
        <w:rPr>
          <w:rFonts w:ascii="Century Gothic" w:hAnsi="Century Gothic"/>
          <w:sz w:val="20"/>
          <w:szCs w:val="20"/>
        </w:rPr>
      </w:pPr>
      <w:r w:rsidRPr="008F722B">
        <w:rPr>
          <w:rFonts w:ascii="Century Gothic" w:hAnsi="Century Gothic"/>
          <w:sz w:val="20"/>
          <w:szCs w:val="20"/>
        </w:rPr>
        <w:t>Vérifier que son projet d’études est réalisable (exemple du baccalauréat par cumul de certificats)</w:t>
      </w:r>
    </w:p>
    <w:p w14:paraId="3E124187" w14:textId="77777777" w:rsidR="00590F4A" w:rsidRPr="008F722B" w:rsidRDefault="00590F4A" w:rsidP="00C72A6D">
      <w:pPr>
        <w:pStyle w:val="Paragraphedeliste"/>
        <w:numPr>
          <w:ilvl w:val="0"/>
          <w:numId w:val="13"/>
        </w:numPr>
        <w:spacing w:line="276" w:lineRule="auto"/>
        <w:jc w:val="both"/>
        <w:rPr>
          <w:rFonts w:ascii="Century Gothic" w:hAnsi="Century Gothic"/>
          <w:sz w:val="20"/>
          <w:szCs w:val="20"/>
        </w:rPr>
      </w:pPr>
      <w:r w:rsidRPr="008F722B">
        <w:rPr>
          <w:rFonts w:ascii="Century Gothic" w:hAnsi="Century Gothic"/>
          <w:sz w:val="20"/>
          <w:szCs w:val="20"/>
        </w:rPr>
        <w:t>Prévoir des stratégies si votre 1</w:t>
      </w:r>
      <w:r w:rsidRPr="008F722B">
        <w:rPr>
          <w:rFonts w:ascii="Century Gothic" w:hAnsi="Century Gothic"/>
          <w:sz w:val="20"/>
          <w:szCs w:val="20"/>
          <w:vertAlign w:val="superscript"/>
        </w:rPr>
        <w:t>er</w:t>
      </w:r>
      <w:r w:rsidRPr="008F722B">
        <w:rPr>
          <w:rFonts w:ascii="Century Gothic" w:hAnsi="Century Gothic"/>
          <w:sz w:val="20"/>
          <w:szCs w:val="20"/>
        </w:rPr>
        <w:t xml:space="preserve"> choix est un programme contingenté comme : </w:t>
      </w:r>
    </w:p>
    <w:p w14:paraId="5D68BE65" w14:textId="77777777" w:rsidR="00590F4A" w:rsidRPr="008F722B" w:rsidRDefault="00590F4A" w:rsidP="00C72A6D">
      <w:pPr>
        <w:pStyle w:val="Paragraphedeliste"/>
        <w:numPr>
          <w:ilvl w:val="1"/>
          <w:numId w:val="13"/>
        </w:numPr>
        <w:spacing w:line="276" w:lineRule="auto"/>
        <w:jc w:val="both"/>
        <w:rPr>
          <w:rFonts w:ascii="Century Gothic" w:hAnsi="Century Gothic"/>
          <w:sz w:val="20"/>
          <w:szCs w:val="20"/>
        </w:rPr>
      </w:pPr>
      <w:r w:rsidRPr="008F722B">
        <w:rPr>
          <w:rFonts w:ascii="Century Gothic" w:hAnsi="Century Gothic"/>
          <w:sz w:val="20"/>
          <w:szCs w:val="20"/>
        </w:rPr>
        <w:t>Effectuer des demandes d’admission dans plusieurs universités</w:t>
      </w:r>
    </w:p>
    <w:p w14:paraId="165D072E" w14:textId="77777777" w:rsidR="00590F4A" w:rsidRPr="008F722B" w:rsidRDefault="00590F4A" w:rsidP="00C72A6D">
      <w:pPr>
        <w:pStyle w:val="Paragraphedeliste"/>
        <w:numPr>
          <w:ilvl w:val="1"/>
          <w:numId w:val="13"/>
        </w:numPr>
        <w:spacing w:line="276" w:lineRule="auto"/>
        <w:jc w:val="both"/>
        <w:rPr>
          <w:rFonts w:ascii="Century Gothic" w:hAnsi="Century Gothic"/>
          <w:sz w:val="20"/>
          <w:szCs w:val="20"/>
        </w:rPr>
      </w:pPr>
      <w:r w:rsidRPr="008F722B">
        <w:rPr>
          <w:rFonts w:ascii="Century Gothic" w:hAnsi="Century Gothic"/>
          <w:sz w:val="20"/>
          <w:szCs w:val="20"/>
        </w:rPr>
        <w:t xml:space="preserve">Avoir un plan B qui est un programme dans lequel vous êtes certain d’être admis </w:t>
      </w:r>
    </w:p>
    <w:p w14:paraId="09E92510" w14:textId="77777777" w:rsidR="00590F4A" w:rsidRPr="008F722B" w:rsidRDefault="00590F4A" w:rsidP="00C72A6D">
      <w:pPr>
        <w:pStyle w:val="Paragraphedeliste"/>
        <w:numPr>
          <w:ilvl w:val="1"/>
          <w:numId w:val="13"/>
        </w:numPr>
        <w:spacing w:line="276" w:lineRule="auto"/>
        <w:jc w:val="both"/>
        <w:rPr>
          <w:rFonts w:ascii="Century Gothic" w:hAnsi="Century Gothic"/>
          <w:sz w:val="20"/>
          <w:szCs w:val="20"/>
        </w:rPr>
      </w:pPr>
      <w:r w:rsidRPr="008F722B">
        <w:rPr>
          <w:rFonts w:ascii="Century Gothic" w:hAnsi="Century Gothic"/>
          <w:sz w:val="20"/>
          <w:szCs w:val="20"/>
        </w:rPr>
        <w:t xml:space="preserve">Avoir un choix de programme non contingenté </w:t>
      </w:r>
    </w:p>
    <w:p w14:paraId="503F96E0" w14:textId="77777777" w:rsidR="004B5108" w:rsidRPr="008F722B" w:rsidRDefault="00590F4A" w:rsidP="00C72A6D">
      <w:pPr>
        <w:pStyle w:val="Paragraphedeliste"/>
        <w:numPr>
          <w:ilvl w:val="1"/>
          <w:numId w:val="13"/>
        </w:numPr>
        <w:spacing w:line="276" w:lineRule="auto"/>
        <w:jc w:val="both"/>
        <w:rPr>
          <w:rFonts w:ascii="Century Gothic" w:hAnsi="Century Gothic"/>
          <w:sz w:val="20"/>
          <w:szCs w:val="20"/>
        </w:rPr>
      </w:pPr>
      <w:r w:rsidRPr="008F722B">
        <w:rPr>
          <w:rFonts w:ascii="Century Gothic" w:hAnsi="Century Gothic"/>
          <w:sz w:val="20"/>
          <w:szCs w:val="20"/>
        </w:rPr>
        <w:t xml:space="preserve">Faire un choix d’une technique collégiale apparentée à vos choix de programmes universitaires. </w:t>
      </w:r>
    </w:p>
    <w:p w14:paraId="328BF4D4" w14:textId="77777777" w:rsidR="004B5108" w:rsidRDefault="00590F4A" w:rsidP="00C72A6D">
      <w:pPr>
        <w:pStyle w:val="Paragraphedeliste"/>
        <w:numPr>
          <w:ilvl w:val="0"/>
          <w:numId w:val="13"/>
        </w:numPr>
        <w:tabs>
          <w:tab w:val="left" w:pos="878"/>
          <w:tab w:val="left" w:pos="1927"/>
          <w:tab w:val="left" w:pos="2466"/>
        </w:tabs>
        <w:spacing w:line="276" w:lineRule="auto"/>
        <w:jc w:val="both"/>
        <w:rPr>
          <w:rFonts w:ascii="Century Gothic" w:hAnsi="Century Gothic"/>
          <w:sz w:val="20"/>
          <w:szCs w:val="20"/>
        </w:rPr>
      </w:pPr>
      <w:r w:rsidRPr="008F722B">
        <w:rPr>
          <w:rFonts w:ascii="Century Gothic" w:hAnsi="Century Gothic"/>
          <w:sz w:val="20"/>
          <w:szCs w:val="20"/>
        </w:rPr>
        <w:t>Consulter les sites Internet des universités. Vous y trouverez beaucoup d’information</w:t>
      </w:r>
      <w:r w:rsidR="00E41C12" w:rsidRPr="008F722B">
        <w:rPr>
          <w:rFonts w:ascii="Century Gothic" w:hAnsi="Century Gothic"/>
          <w:sz w:val="20"/>
          <w:szCs w:val="20"/>
        </w:rPr>
        <w:t xml:space="preserve">s, </w:t>
      </w:r>
      <w:r w:rsidRPr="008F722B">
        <w:rPr>
          <w:rFonts w:ascii="Century Gothic" w:hAnsi="Century Gothic"/>
          <w:sz w:val="20"/>
          <w:szCs w:val="20"/>
        </w:rPr>
        <w:t>notamment sur les programmes offerts, les conditions d’admission, sur les bourses d’études, l’aide financière, les résidences et l’hébergement</w:t>
      </w:r>
      <w:r w:rsidR="00E41C12" w:rsidRPr="008F722B">
        <w:rPr>
          <w:rFonts w:ascii="Century Gothic" w:hAnsi="Century Gothic"/>
          <w:sz w:val="20"/>
          <w:szCs w:val="20"/>
        </w:rPr>
        <w:t>.</w:t>
      </w:r>
    </w:p>
    <w:p w14:paraId="43F6BE74" w14:textId="77777777" w:rsidR="009323DD" w:rsidRPr="008F722B" w:rsidRDefault="009323DD" w:rsidP="005C185B">
      <w:pPr>
        <w:pStyle w:val="Paragraphedeliste"/>
        <w:tabs>
          <w:tab w:val="left" w:pos="878"/>
          <w:tab w:val="left" w:pos="1927"/>
          <w:tab w:val="left" w:pos="2466"/>
        </w:tabs>
        <w:spacing w:line="276" w:lineRule="auto"/>
        <w:jc w:val="both"/>
        <w:rPr>
          <w:rFonts w:ascii="Century Gothic" w:hAnsi="Century Gothic"/>
          <w:sz w:val="20"/>
          <w:szCs w:val="20"/>
        </w:rPr>
      </w:pPr>
    </w:p>
    <w:p w14:paraId="2887611D" w14:textId="0031DBFB" w:rsidR="004B5108" w:rsidRPr="000A5B1E" w:rsidRDefault="004B5108" w:rsidP="00C72A6D">
      <w:pPr>
        <w:shd w:val="clear" w:color="auto" w:fill="002060"/>
        <w:spacing w:line="276" w:lineRule="auto"/>
        <w:jc w:val="center"/>
        <w:rPr>
          <w:rFonts w:ascii="Century Gothic" w:hAnsi="Century Gothic"/>
          <w:b/>
          <w:sz w:val="24"/>
          <w:szCs w:val="24"/>
        </w:rPr>
      </w:pPr>
      <w:r w:rsidRPr="000A5B1E">
        <w:rPr>
          <w:rFonts w:ascii="Century Gothic" w:hAnsi="Century Gothic"/>
          <w:b/>
          <w:sz w:val="24"/>
          <w:szCs w:val="24"/>
        </w:rPr>
        <w:t>Portes ouvertes Hiver 202</w:t>
      </w:r>
      <w:r w:rsidR="00CD19E8">
        <w:rPr>
          <w:rFonts w:ascii="Century Gothic" w:hAnsi="Century Gothic"/>
          <w:b/>
          <w:sz w:val="24"/>
          <w:szCs w:val="24"/>
        </w:rPr>
        <w:t>2</w:t>
      </w:r>
    </w:p>
    <w:p w14:paraId="6CA5511A" w14:textId="77777777" w:rsidR="008F722B" w:rsidRPr="005C185B" w:rsidRDefault="00DF2DC6" w:rsidP="00C72A6D">
      <w:pPr>
        <w:spacing w:line="276" w:lineRule="auto"/>
        <w:rPr>
          <w:rFonts w:ascii="Century Gothic" w:hAnsi="Century Gothic"/>
          <w:bCs/>
          <w:sz w:val="20"/>
          <w:szCs w:val="20"/>
        </w:rPr>
      </w:pPr>
      <w:r w:rsidRPr="00DF2DC6">
        <w:rPr>
          <w:rFonts w:ascii="Century Gothic" w:hAnsi="Century Gothic"/>
          <w:bCs/>
          <w:sz w:val="20"/>
          <w:szCs w:val="20"/>
        </w:rPr>
        <w:t xml:space="preserve">Voir le site web suivant : </w:t>
      </w:r>
      <w:hyperlink r:id="rId39" w:history="1">
        <w:r w:rsidRPr="0036607C">
          <w:rPr>
            <w:rStyle w:val="Lienhypertexte"/>
            <w:rFonts w:ascii="Century Gothic" w:hAnsi="Century Gothic"/>
            <w:bCs/>
            <w:sz w:val="20"/>
            <w:szCs w:val="20"/>
          </w:rPr>
          <w:t>https://www.destinationuniversites.ca/evenements/portes-ouvertes/</w:t>
        </w:r>
      </w:hyperlink>
      <w:r>
        <w:rPr>
          <w:rFonts w:ascii="Century Gothic" w:hAnsi="Century Gothic"/>
          <w:bCs/>
          <w:sz w:val="20"/>
          <w:szCs w:val="20"/>
        </w:rPr>
        <w:t xml:space="preserve"> </w:t>
      </w:r>
    </w:p>
    <w:p w14:paraId="1D253BCC" w14:textId="77777777" w:rsidR="008F722B" w:rsidRPr="00E634CD" w:rsidRDefault="008F722B" w:rsidP="00C72A6D">
      <w:pPr>
        <w:shd w:val="clear" w:color="auto" w:fill="002060"/>
        <w:spacing w:after="0" w:line="276" w:lineRule="auto"/>
        <w:jc w:val="center"/>
        <w:rPr>
          <w:rFonts w:ascii="Century Gothic" w:hAnsi="Century Gothic" w:cs="Aparajita"/>
          <w:b/>
          <w:sz w:val="24"/>
          <w:szCs w:val="24"/>
        </w:rPr>
      </w:pPr>
      <w:r w:rsidRPr="00E634CD">
        <w:rPr>
          <w:rFonts w:ascii="Century Gothic" w:hAnsi="Century Gothic" w:cs="Aparajita"/>
          <w:b/>
          <w:sz w:val="24"/>
          <w:szCs w:val="24"/>
        </w:rPr>
        <w:lastRenderedPageBreak/>
        <w:t>Sites à consulter</w:t>
      </w:r>
    </w:p>
    <w:p w14:paraId="3873C392" w14:textId="77777777" w:rsidR="008F722B" w:rsidRDefault="008F722B" w:rsidP="00C72A6D">
      <w:pPr>
        <w:spacing w:after="0" w:line="276" w:lineRule="auto"/>
        <w:rPr>
          <w:rFonts w:ascii="Century Gothic" w:hAnsi="Century Gothic" w:cs="Aparajita"/>
          <w:sz w:val="20"/>
          <w:szCs w:val="20"/>
        </w:rPr>
      </w:pPr>
    </w:p>
    <w:p w14:paraId="4C22964C" w14:textId="77777777" w:rsidR="008F722B" w:rsidRPr="00E634CD" w:rsidRDefault="008F722B" w:rsidP="00C72A6D">
      <w:pPr>
        <w:spacing w:after="0" w:line="276" w:lineRule="auto"/>
        <w:rPr>
          <w:rFonts w:ascii="Century Gothic" w:hAnsi="Century Gothic" w:cs="Aparajita"/>
          <w:sz w:val="20"/>
          <w:szCs w:val="20"/>
          <w:u w:val="single"/>
        </w:rPr>
      </w:pPr>
      <w:r w:rsidRPr="00E634CD">
        <w:rPr>
          <w:rFonts w:ascii="Century Gothic" w:hAnsi="Century Gothic" w:cs="Aparajita"/>
          <w:sz w:val="20"/>
          <w:szCs w:val="20"/>
          <w:u w:val="single"/>
        </w:rPr>
        <w:t>Repères à partir de ton Col.NET</w:t>
      </w:r>
    </w:p>
    <w:p w14:paraId="65ECCEC7" w14:textId="77777777" w:rsidR="008F722B" w:rsidRDefault="008F722B" w:rsidP="00C72A6D">
      <w:pPr>
        <w:spacing w:after="0" w:line="276" w:lineRule="auto"/>
        <w:rPr>
          <w:rFonts w:ascii="Century Gothic" w:hAnsi="Century Gothic" w:cs="Aparajita"/>
          <w:sz w:val="20"/>
          <w:szCs w:val="20"/>
        </w:rPr>
      </w:pPr>
    </w:p>
    <w:p w14:paraId="48C59B15" w14:textId="77777777" w:rsidR="008F722B" w:rsidRPr="006E7415" w:rsidRDefault="0020584B" w:rsidP="00C72A6D">
      <w:pPr>
        <w:spacing w:after="0" w:line="276" w:lineRule="auto"/>
        <w:rPr>
          <w:rFonts w:ascii="Century Gothic" w:hAnsi="Century Gothic" w:cs="Aparajita"/>
          <w:sz w:val="20"/>
          <w:szCs w:val="20"/>
        </w:rPr>
      </w:pPr>
      <w:hyperlink r:id="rId40" w:history="1">
        <w:r w:rsidR="008F722B" w:rsidRPr="006E7415">
          <w:rPr>
            <w:rStyle w:val="Lienhypertexte"/>
            <w:rFonts w:ascii="Century Gothic" w:hAnsi="Century Gothic" w:cs="Aparajita"/>
            <w:sz w:val="20"/>
            <w:szCs w:val="20"/>
          </w:rPr>
          <w:t>www.academos.qc.ca</w:t>
        </w:r>
      </w:hyperlink>
    </w:p>
    <w:p w14:paraId="5FDB58F5" w14:textId="77777777" w:rsidR="008F722B"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Dialoguer avec des mentors exerçant le métier/profession pou</w:t>
      </w:r>
      <w:r>
        <w:rPr>
          <w:rFonts w:ascii="Century Gothic" w:hAnsi="Century Gothic" w:cs="Aparajita"/>
          <w:sz w:val="20"/>
          <w:szCs w:val="20"/>
        </w:rPr>
        <w:t xml:space="preserve">r lequel vous avez un intérêt. </w:t>
      </w:r>
    </w:p>
    <w:p w14:paraId="7CF09128" w14:textId="77777777" w:rsidR="008F722B" w:rsidRPr="006E7415" w:rsidRDefault="008F722B" w:rsidP="00C72A6D">
      <w:pPr>
        <w:spacing w:after="0" w:line="276" w:lineRule="auto"/>
        <w:rPr>
          <w:rStyle w:val="Lienhypertexte"/>
          <w:rFonts w:ascii="Century Gothic" w:hAnsi="Century Gothic" w:cs="Aparajita"/>
          <w:sz w:val="20"/>
          <w:szCs w:val="20"/>
        </w:rPr>
      </w:pPr>
    </w:p>
    <w:p w14:paraId="33FDA9C9" w14:textId="77777777" w:rsidR="008F722B" w:rsidRPr="006E7415" w:rsidRDefault="008F722B" w:rsidP="00C72A6D">
      <w:pPr>
        <w:spacing w:after="0" w:line="276" w:lineRule="auto"/>
        <w:rPr>
          <w:rStyle w:val="Lienhypertexte"/>
          <w:rFonts w:ascii="Century Gothic" w:hAnsi="Century Gothic" w:cs="Aparajita"/>
          <w:sz w:val="20"/>
          <w:szCs w:val="20"/>
        </w:rPr>
      </w:pPr>
      <w:r w:rsidRPr="006E7415">
        <w:rPr>
          <w:rStyle w:val="Lienhypertexte"/>
          <w:rFonts w:ascii="Century Gothic" w:hAnsi="Century Gothic" w:cs="Aparajita"/>
          <w:sz w:val="20"/>
          <w:szCs w:val="20"/>
        </w:rPr>
        <w:t>imt.emploiquebec.gouv.qc.ca</w:t>
      </w:r>
    </w:p>
    <w:p w14:paraId="25676068" w14:textId="77777777" w:rsidR="008F722B"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Explorer un métier ou une profession (salaire horaire estimé au Québec, statistiques de placement, nature du tra</w:t>
      </w:r>
      <w:r>
        <w:rPr>
          <w:rFonts w:ascii="Century Gothic" w:hAnsi="Century Gothic" w:cs="Aparajita"/>
          <w:sz w:val="20"/>
          <w:szCs w:val="20"/>
        </w:rPr>
        <w:t>vail, f fonctions principales).</w:t>
      </w:r>
    </w:p>
    <w:p w14:paraId="09EA4E33" w14:textId="77777777" w:rsidR="008F722B" w:rsidRPr="006E7415" w:rsidRDefault="008F722B" w:rsidP="00C72A6D">
      <w:pPr>
        <w:spacing w:after="0" w:line="276" w:lineRule="auto"/>
        <w:rPr>
          <w:rFonts w:ascii="Century Gothic" w:hAnsi="Century Gothic" w:cs="Aparajita"/>
          <w:sz w:val="20"/>
          <w:szCs w:val="20"/>
        </w:rPr>
      </w:pPr>
    </w:p>
    <w:p w14:paraId="7CC6BAE3" w14:textId="77777777" w:rsidR="008F722B" w:rsidRPr="006E7415" w:rsidRDefault="0020584B" w:rsidP="00C72A6D">
      <w:pPr>
        <w:spacing w:after="0" w:line="276" w:lineRule="auto"/>
        <w:rPr>
          <w:rFonts w:ascii="Century Gothic" w:hAnsi="Century Gothic" w:cs="Aparajita"/>
          <w:sz w:val="20"/>
          <w:szCs w:val="20"/>
        </w:rPr>
      </w:pPr>
      <w:hyperlink r:id="rId41" w:history="1">
        <w:r w:rsidR="008F722B" w:rsidRPr="006E7415">
          <w:rPr>
            <w:rStyle w:val="Lienhypertexte"/>
            <w:rFonts w:ascii="Century Gothic" w:hAnsi="Century Gothic" w:cs="Aparajita"/>
            <w:sz w:val="20"/>
            <w:szCs w:val="20"/>
          </w:rPr>
          <w:t>www.emploiquebec.gouv.qc.ca</w:t>
        </w:r>
      </w:hyperlink>
    </w:p>
    <w:p w14:paraId="6EFC97CA" w14:textId="77777777" w:rsidR="008F722B"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 xml:space="preserve">Ce site te permettra de lire des offres d’emplois pour </w:t>
      </w:r>
      <w:r>
        <w:rPr>
          <w:rFonts w:ascii="Century Gothic" w:hAnsi="Century Gothic" w:cs="Aparajita"/>
          <w:sz w:val="20"/>
          <w:szCs w:val="20"/>
        </w:rPr>
        <w:t xml:space="preserve">la profession qui t’intéresse. </w:t>
      </w:r>
    </w:p>
    <w:p w14:paraId="6B580E00" w14:textId="77777777" w:rsidR="005C185B" w:rsidRPr="005C185B" w:rsidRDefault="005C185B" w:rsidP="00C72A6D">
      <w:pPr>
        <w:spacing w:after="0" w:line="276" w:lineRule="auto"/>
        <w:rPr>
          <w:rFonts w:ascii="Century Gothic" w:hAnsi="Century Gothic" w:cs="Aparajita"/>
          <w:sz w:val="20"/>
          <w:szCs w:val="20"/>
        </w:rPr>
      </w:pPr>
      <w:r>
        <w:rPr>
          <w:rFonts w:ascii="Century Gothic" w:hAnsi="Century Gothic" w:cs="Aparajita"/>
          <w:sz w:val="20"/>
          <w:szCs w:val="20"/>
        </w:rPr>
        <w:fldChar w:fldCharType="begin"/>
      </w:r>
      <w:r>
        <w:rPr>
          <w:rFonts w:ascii="Century Gothic" w:hAnsi="Century Gothic" w:cs="Aparajita"/>
          <w:sz w:val="20"/>
          <w:szCs w:val="20"/>
        </w:rPr>
        <w:instrText xml:space="preserve"> HYPERLINK "http://</w:instrText>
      </w:r>
    </w:p>
    <w:p w14:paraId="2C1E0C50" w14:textId="77777777" w:rsidR="005C185B" w:rsidRPr="00E777AF" w:rsidRDefault="005C185B" w:rsidP="00C72A6D">
      <w:pPr>
        <w:spacing w:after="0" w:line="276" w:lineRule="auto"/>
        <w:rPr>
          <w:rStyle w:val="Lienhypertexte"/>
          <w:rFonts w:ascii="Century Gothic" w:hAnsi="Century Gothic" w:cs="Aparajita"/>
          <w:sz w:val="20"/>
          <w:szCs w:val="20"/>
        </w:rPr>
      </w:pPr>
      <w:r w:rsidRPr="005C185B">
        <w:rPr>
          <w:rFonts w:ascii="Century Gothic" w:hAnsi="Century Gothic" w:cs="Aparajita"/>
          <w:sz w:val="20"/>
          <w:szCs w:val="20"/>
        </w:rPr>
        <w:instrText>www.inforoutefpt.org</w:instrText>
      </w:r>
      <w:r>
        <w:rPr>
          <w:rFonts w:ascii="Century Gothic" w:hAnsi="Century Gothic" w:cs="Aparajita"/>
          <w:sz w:val="20"/>
          <w:szCs w:val="20"/>
        </w:rPr>
        <w:instrText xml:space="preserve">" </w:instrText>
      </w:r>
      <w:r>
        <w:rPr>
          <w:rFonts w:ascii="Century Gothic" w:hAnsi="Century Gothic" w:cs="Aparajita"/>
          <w:sz w:val="20"/>
          <w:szCs w:val="20"/>
        </w:rPr>
        <w:fldChar w:fldCharType="separate"/>
      </w:r>
    </w:p>
    <w:p w14:paraId="17CB2BB6" w14:textId="77777777" w:rsidR="008F722B" w:rsidRPr="006E7415" w:rsidRDefault="005C185B" w:rsidP="00C72A6D">
      <w:pPr>
        <w:spacing w:after="0" w:line="276" w:lineRule="auto"/>
        <w:rPr>
          <w:rFonts w:ascii="Century Gothic" w:hAnsi="Century Gothic" w:cs="Aparajita"/>
          <w:sz w:val="20"/>
          <w:szCs w:val="20"/>
        </w:rPr>
      </w:pPr>
      <w:r w:rsidRPr="00E777AF">
        <w:rPr>
          <w:rStyle w:val="Lienhypertexte"/>
          <w:rFonts w:ascii="Century Gothic" w:hAnsi="Century Gothic" w:cs="Aparajita"/>
          <w:sz w:val="20"/>
          <w:szCs w:val="20"/>
        </w:rPr>
        <w:t>www.inforoutefpt.org</w:t>
      </w:r>
      <w:r>
        <w:rPr>
          <w:rFonts w:ascii="Century Gothic" w:hAnsi="Century Gothic" w:cs="Aparajita"/>
          <w:sz w:val="20"/>
          <w:szCs w:val="20"/>
        </w:rPr>
        <w:fldChar w:fldCharType="end"/>
      </w:r>
      <w:r w:rsidR="008F722B" w:rsidRPr="006E7415">
        <w:rPr>
          <w:rFonts w:ascii="Century Gothic" w:hAnsi="Century Gothic" w:cs="Aparajita"/>
          <w:sz w:val="20"/>
          <w:szCs w:val="20"/>
        </w:rPr>
        <w:t xml:space="preserve"> </w:t>
      </w:r>
    </w:p>
    <w:p w14:paraId="6858A601" w14:textId="77777777" w:rsidR="008F722B"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Explorer les programmes de formation professi</w:t>
      </w:r>
      <w:r>
        <w:rPr>
          <w:rFonts w:ascii="Century Gothic" w:hAnsi="Century Gothic" w:cs="Aparajita"/>
          <w:sz w:val="20"/>
          <w:szCs w:val="20"/>
        </w:rPr>
        <w:t>onnelle et technique au Québec.</w:t>
      </w:r>
    </w:p>
    <w:p w14:paraId="2BE559BE" w14:textId="77777777" w:rsidR="008F722B" w:rsidRPr="006E7415" w:rsidRDefault="008F722B" w:rsidP="00C72A6D">
      <w:pPr>
        <w:spacing w:after="0" w:line="276" w:lineRule="auto"/>
        <w:rPr>
          <w:rFonts w:ascii="Century Gothic" w:hAnsi="Century Gothic" w:cs="Aparajita"/>
          <w:sz w:val="20"/>
          <w:szCs w:val="20"/>
        </w:rPr>
      </w:pPr>
    </w:p>
    <w:p w14:paraId="18B09EA6" w14:textId="77777777" w:rsidR="008F722B" w:rsidRPr="006E7415" w:rsidRDefault="0020584B" w:rsidP="00C72A6D">
      <w:pPr>
        <w:spacing w:after="0" w:line="276" w:lineRule="auto"/>
        <w:rPr>
          <w:rFonts w:ascii="Century Gothic" w:hAnsi="Century Gothic" w:cs="Aparajita"/>
          <w:sz w:val="20"/>
          <w:szCs w:val="20"/>
        </w:rPr>
      </w:pPr>
      <w:hyperlink r:id="rId42" w:history="1">
        <w:r w:rsidR="008F722B" w:rsidRPr="006E7415">
          <w:rPr>
            <w:rStyle w:val="Lienhypertexte"/>
            <w:rFonts w:ascii="Century Gothic" w:hAnsi="Century Gothic" w:cs="Aparajita"/>
            <w:sz w:val="20"/>
            <w:szCs w:val="20"/>
          </w:rPr>
          <w:t>www.toutpourreussir.com</w:t>
        </w:r>
      </w:hyperlink>
    </w:p>
    <w:p w14:paraId="4AC30ADD" w14:textId="77777777" w:rsidR="008F722B"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Métiers d’avenir en formation professio</w:t>
      </w:r>
      <w:r>
        <w:rPr>
          <w:rFonts w:ascii="Century Gothic" w:hAnsi="Century Gothic" w:cs="Aparajita"/>
          <w:sz w:val="20"/>
          <w:szCs w:val="20"/>
        </w:rPr>
        <w:t xml:space="preserve">nnelle et technique au Québec. </w:t>
      </w:r>
    </w:p>
    <w:p w14:paraId="3784A1D8" w14:textId="77777777" w:rsidR="008F722B" w:rsidRPr="006E7415" w:rsidRDefault="008F722B" w:rsidP="00C72A6D">
      <w:pPr>
        <w:spacing w:after="0" w:line="276" w:lineRule="auto"/>
        <w:rPr>
          <w:rFonts w:ascii="Century Gothic" w:hAnsi="Century Gothic" w:cs="Aparajita"/>
          <w:sz w:val="20"/>
          <w:szCs w:val="20"/>
        </w:rPr>
      </w:pPr>
    </w:p>
    <w:p w14:paraId="7641A1F9" w14:textId="77777777" w:rsidR="008F722B" w:rsidRPr="00E634CD" w:rsidRDefault="008F722B" w:rsidP="00C72A6D">
      <w:pPr>
        <w:shd w:val="clear" w:color="auto" w:fill="D9D9D9" w:themeFill="background1" w:themeFillShade="D9"/>
        <w:spacing w:line="276" w:lineRule="auto"/>
        <w:rPr>
          <w:rFonts w:ascii="Century Gothic" w:hAnsi="Century Gothic" w:cs="Aparajita"/>
          <w:b/>
          <w:sz w:val="24"/>
          <w:szCs w:val="24"/>
        </w:rPr>
      </w:pPr>
      <w:r w:rsidRPr="00E634CD">
        <w:rPr>
          <w:rFonts w:ascii="Century Gothic" w:hAnsi="Century Gothic" w:cs="Aparajita"/>
          <w:b/>
          <w:sz w:val="24"/>
          <w:szCs w:val="24"/>
        </w:rPr>
        <w:t>Descriptions d’emplois</w:t>
      </w:r>
    </w:p>
    <w:p w14:paraId="4EEFCABD" w14:textId="77777777" w:rsidR="008F722B" w:rsidRPr="006E7415"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Université Laval</w:t>
      </w:r>
    </w:p>
    <w:p w14:paraId="6041831C" w14:textId="77777777" w:rsidR="008F722B" w:rsidRPr="006E7415" w:rsidRDefault="0020584B" w:rsidP="00C72A6D">
      <w:pPr>
        <w:spacing w:after="0" w:line="276" w:lineRule="auto"/>
        <w:rPr>
          <w:rStyle w:val="Lienhypertexte"/>
          <w:rFonts w:ascii="Century Gothic" w:hAnsi="Century Gothic" w:cs="Aparajita"/>
          <w:sz w:val="20"/>
          <w:szCs w:val="20"/>
        </w:rPr>
      </w:pPr>
      <w:hyperlink r:id="rId43" w:history="1">
        <w:r w:rsidR="008F722B" w:rsidRPr="006E7415">
          <w:rPr>
            <w:rStyle w:val="Lienhypertexte"/>
            <w:rFonts w:ascii="Century Gothic" w:hAnsi="Century Gothic" w:cs="Aparajita"/>
            <w:sz w:val="20"/>
            <w:szCs w:val="20"/>
          </w:rPr>
          <w:t>http://www.spla.ulaval.ca/etudiants/marche-emploi</w:t>
        </w:r>
      </w:hyperlink>
    </w:p>
    <w:p w14:paraId="4C4FA9D4" w14:textId="77777777" w:rsidR="008F722B" w:rsidRPr="006E7415"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Sélectionnez la faculté et ensuite le programme pour lequel vous avez besoin d’information.</w:t>
      </w:r>
    </w:p>
    <w:p w14:paraId="27330FFF" w14:textId="77777777" w:rsidR="008F722B" w:rsidRPr="006E7415" w:rsidRDefault="008F722B" w:rsidP="00C72A6D">
      <w:pPr>
        <w:spacing w:after="0" w:line="276" w:lineRule="auto"/>
        <w:rPr>
          <w:rFonts w:ascii="Century Gothic" w:hAnsi="Century Gothic" w:cs="Aparajita"/>
          <w:sz w:val="20"/>
          <w:szCs w:val="20"/>
        </w:rPr>
      </w:pPr>
    </w:p>
    <w:p w14:paraId="6CF96547" w14:textId="77777777" w:rsidR="008F722B" w:rsidRPr="006E7415"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 xml:space="preserve">Université Sherbrooke </w:t>
      </w:r>
    </w:p>
    <w:p w14:paraId="36AF451D" w14:textId="77777777" w:rsidR="008F722B" w:rsidRPr="006E7415" w:rsidRDefault="0020584B" w:rsidP="00C72A6D">
      <w:pPr>
        <w:spacing w:after="0" w:line="276" w:lineRule="auto"/>
        <w:rPr>
          <w:rFonts w:ascii="Century Gothic" w:hAnsi="Century Gothic" w:cs="Aparajita"/>
          <w:sz w:val="20"/>
          <w:szCs w:val="20"/>
        </w:rPr>
      </w:pPr>
      <w:hyperlink r:id="rId44" w:history="1">
        <w:r w:rsidR="005C185B" w:rsidRPr="00E777AF">
          <w:rPr>
            <w:rStyle w:val="Lienhypertexte"/>
            <w:rFonts w:ascii="Century Gothic" w:hAnsi="Century Gothic" w:cs="Aparajita"/>
            <w:sz w:val="20"/>
            <w:szCs w:val="20"/>
          </w:rPr>
          <w:t>https://www.usherbrooke.ca/sve/relance/relance2018/</w:t>
        </w:r>
      </w:hyperlink>
    </w:p>
    <w:p w14:paraId="7CFB27CC" w14:textId="77777777" w:rsidR="008F722B" w:rsidRPr="006E7415"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Sélectionnez le 1</w:t>
      </w:r>
      <w:r w:rsidRPr="006E7415">
        <w:rPr>
          <w:rFonts w:ascii="Century Gothic" w:hAnsi="Century Gothic" w:cs="Aparajita"/>
          <w:sz w:val="20"/>
          <w:szCs w:val="20"/>
          <w:vertAlign w:val="superscript"/>
        </w:rPr>
        <w:t>er</w:t>
      </w:r>
      <w:r w:rsidRPr="006E7415">
        <w:rPr>
          <w:rFonts w:ascii="Century Gothic" w:hAnsi="Century Gothic" w:cs="Aparajita"/>
          <w:sz w:val="20"/>
          <w:szCs w:val="20"/>
        </w:rPr>
        <w:t xml:space="preserve"> cycle;</w:t>
      </w:r>
    </w:p>
    <w:p w14:paraId="4A32BB23" w14:textId="77777777" w:rsidR="008F722B" w:rsidRPr="006E7415"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Sélectionnez le programme pour lequel vous voulez de l’information.</w:t>
      </w:r>
    </w:p>
    <w:p w14:paraId="17421BA3" w14:textId="77777777" w:rsidR="008F722B" w:rsidRPr="006E7415" w:rsidRDefault="008F722B" w:rsidP="00C72A6D">
      <w:pPr>
        <w:spacing w:after="0" w:line="276" w:lineRule="auto"/>
        <w:rPr>
          <w:rFonts w:ascii="Century Gothic" w:hAnsi="Century Gothic" w:cs="Aparajita"/>
          <w:sz w:val="20"/>
          <w:szCs w:val="20"/>
        </w:rPr>
      </w:pPr>
    </w:p>
    <w:p w14:paraId="5E2B0199" w14:textId="77777777" w:rsidR="008F722B" w:rsidRPr="006E7415"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UQAM</w:t>
      </w:r>
    </w:p>
    <w:p w14:paraId="32E92C11" w14:textId="77777777" w:rsidR="008F722B" w:rsidRPr="004519BF" w:rsidRDefault="0020584B" w:rsidP="00C72A6D">
      <w:pPr>
        <w:spacing w:after="0" w:line="276" w:lineRule="auto"/>
        <w:jc w:val="both"/>
        <w:rPr>
          <w:rFonts w:ascii="Century Gothic" w:hAnsi="Century Gothic"/>
          <w:sz w:val="20"/>
          <w:szCs w:val="20"/>
        </w:rPr>
      </w:pPr>
      <w:hyperlink r:id="rId45" w:history="1">
        <w:r w:rsidR="008F722B" w:rsidRPr="004519BF">
          <w:rPr>
            <w:rStyle w:val="Lienhypertexte"/>
            <w:rFonts w:ascii="Century Gothic" w:hAnsi="Century Gothic"/>
            <w:sz w:val="20"/>
            <w:szCs w:val="20"/>
          </w:rPr>
          <w:t>https://vie-etudiante.uqam.ca/emploi-orientation/recherche-emploi/perspectives-professionnelles.html</w:t>
        </w:r>
      </w:hyperlink>
    </w:p>
    <w:p w14:paraId="364C47B7" w14:textId="77777777" w:rsidR="008F722B" w:rsidRPr="006E7415"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Guide des perspectives d’emplois professionnelles UQAM</w:t>
      </w:r>
      <w:r>
        <w:rPr>
          <w:rFonts w:ascii="Century Gothic" w:hAnsi="Century Gothic" w:cs="Aparajita"/>
          <w:sz w:val="20"/>
          <w:szCs w:val="20"/>
        </w:rPr>
        <w:t xml:space="preserve"> d</w:t>
      </w:r>
      <w:r w:rsidRPr="006E7415">
        <w:rPr>
          <w:rFonts w:ascii="Century Gothic" w:hAnsi="Century Gothic" w:cs="Aparajita"/>
          <w:sz w:val="20"/>
          <w:szCs w:val="20"/>
        </w:rPr>
        <w:t xml:space="preserve">isponible pour les Faculté des arts, communication, science politique et droit, sciences, sciences de l’éducation, sciences humaines. </w:t>
      </w:r>
    </w:p>
    <w:p w14:paraId="27681285" w14:textId="77777777" w:rsidR="008F722B" w:rsidRPr="006E7415" w:rsidRDefault="008F722B" w:rsidP="00C72A6D">
      <w:pPr>
        <w:spacing w:after="0" w:line="276" w:lineRule="auto"/>
        <w:rPr>
          <w:rFonts w:ascii="Century Gothic" w:hAnsi="Century Gothic" w:cs="Aparajita"/>
          <w:sz w:val="20"/>
          <w:szCs w:val="20"/>
        </w:rPr>
      </w:pPr>
    </w:p>
    <w:p w14:paraId="5E9B4664" w14:textId="77777777" w:rsidR="008F722B" w:rsidRPr="006E7415"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UQAR</w:t>
      </w:r>
    </w:p>
    <w:p w14:paraId="05E84E83" w14:textId="77777777" w:rsidR="008F722B" w:rsidRPr="006E7415" w:rsidRDefault="0020584B" w:rsidP="00C72A6D">
      <w:pPr>
        <w:spacing w:after="0" w:line="276" w:lineRule="auto"/>
        <w:rPr>
          <w:rStyle w:val="Lienhypertexte"/>
          <w:rFonts w:ascii="Century Gothic" w:hAnsi="Century Gothic" w:cs="Aparajita"/>
          <w:i/>
          <w:iCs/>
          <w:sz w:val="20"/>
          <w:szCs w:val="20"/>
        </w:rPr>
      </w:pPr>
      <w:hyperlink r:id="rId46" w:history="1">
        <w:r w:rsidR="008F722B" w:rsidRPr="006E7415">
          <w:rPr>
            <w:rStyle w:val="Lienhypertexte"/>
            <w:rFonts w:ascii="Century Gothic" w:hAnsi="Century Gothic" w:cs="Aparajita"/>
            <w:sz w:val="20"/>
            <w:szCs w:val="20"/>
          </w:rPr>
          <w:t>www.uqar.ca/</w:t>
        </w:r>
      </w:hyperlink>
    </w:p>
    <w:p w14:paraId="3C18A572" w14:textId="77777777" w:rsidR="008F722B" w:rsidRDefault="008F722B" w:rsidP="00C72A6D">
      <w:pPr>
        <w:spacing w:after="0" w:line="276" w:lineRule="auto"/>
        <w:rPr>
          <w:rFonts w:ascii="Century Gothic" w:hAnsi="Century Gothic" w:cs="Aparajita"/>
          <w:iCs/>
          <w:sz w:val="20"/>
          <w:szCs w:val="20"/>
        </w:rPr>
      </w:pPr>
      <w:r>
        <w:rPr>
          <w:rFonts w:ascii="Century Gothic" w:hAnsi="Century Gothic" w:cs="Aparajita"/>
          <w:iCs/>
          <w:sz w:val="20"/>
          <w:szCs w:val="20"/>
        </w:rPr>
        <w:t>C</w:t>
      </w:r>
      <w:r w:rsidRPr="006E7415">
        <w:rPr>
          <w:rFonts w:ascii="Century Gothic" w:hAnsi="Century Gothic" w:cs="Aparajita"/>
          <w:iCs/>
          <w:sz w:val="20"/>
          <w:szCs w:val="20"/>
        </w:rPr>
        <w:t>hoisir l’onglet Les études. Choisi</w:t>
      </w:r>
      <w:r>
        <w:rPr>
          <w:rFonts w:ascii="Century Gothic" w:hAnsi="Century Gothic" w:cs="Aparajita"/>
          <w:iCs/>
          <w:sz w:val="20"/>
          <w:szCs w:val="20"/>
        </w:rPr>
        <w:t>r votre programme et</w:t>
      </w:r>
      <w:r w:rsidRPr="006E7415">
        <w:rPr>
          <w:rFonts w:ascii="Century Gothic" w:hAnsi="Century Gothic" w:cs="Aparajita"/>
          <w:iCs/>
          <w:sz w:val="20"/>
          <w:szCs w:val="20"/>
        </w:rPr>
        <w:t xml:space="preserve"> l’onglet perspectives d’emploi.</w:t>
      </w:r>
      <w:r>
        <w:rPr>
          <w:rFonts w:ascii="Century Gothic" w:hAnsi="Century Gothic" w:cs="Aparajita"/>
          <w:iCs/>
          <w:sz w:val="20"/>
          <w:szCs w:val="20"/>
        </w:rPr>
        <w:t xml:space="preserve"> </w:t>
      </w:r>
    </w:p>
    <w:p w14:paraId="188FE68D" w14:textId="77777777" w:rsidR="008F722B" w:rsidRPr="006E7415" w:rsidRDefault="008F722B" w:rsidP="00C72A6D">
      <w:pPr>
        <w:spacing w:after="0" w:line="276" w:lineRule="auto"/>
        <w:rPr>
          <w:rFonts w:ascii="Century Gothic" w:hAnsi="Century Gothic" w:cs="Aparajita"/>
          <w:sz w:val="20"/>
          <w:szCs w:val="20"/>
        </w:rPr>
      </w:pPr>
    </w:p>
    <w:p w14:paraId="638C646B" w14:textId="77777777" w:rsidR="008F722B" w:rsidRPr="006E7415" w:rsidRDefault="008F722B" w:rsidP="00C72A6D">
      <w:pPr>
        <w:spacing w:after="0" w:line="276" w:lineRule="auto"/>
        <w:rPr>
          <w:rFonts w:ascii="Century Gothic" w:hAnsi="Century Gothic" w:cs="Aparajita"/>
          <w:sz w:val="20"/>
          <w:szCs w:val="20"/>
        </w:rPr>
      </w:pPr>
      <w:r w:rsidRPr="006E7415">
        <w:rPr>
          <w:rFonts w:ascii="Century Gothic" w:hAnsi="Century Gothic" w:cs="Aparajita"/>
          <w:sz w:val="20"/>
          <w:szCs w:val="20"/>
        </w:rPr>
        <w:t>Université d’Ottawa</w:t>
      </w:r>
    </w:p>
    <w:p w14:paraId="1BF55BBA" w14:textId="77777777" w:rsidR="008F722B" w:rsidRPr="006E7415" w:rsidRDefault="0020584B" w:rsidP="00C72A6D">
      <w:pPr>
        <w:spacing w:after="0" w:line="276" w:lineRule="auto"/>
        <w:rPr>
          <w:rStyle w:val="Lienhypertexte"/>
          <w:rFonts w:ascii="Century Gothic" w:hAnsi="Century Gothic" w:cs="Aparajita"/>
          <w:sz w:val="20"/>
          <w:szCs w:val="20"/>
        </w:rPr>
      </w:pPr>
      <w:hyperlink r:id="rId47" w:history="1">
        <w:r w:rsidR="008F722B" w:rsidRPr="006E7415">
          <w:rPr>
            <w:rStyle w:val="Lienhypertexte"/>
            <w:rFonts w:ascii="Century Gothic" w:hAnsi="Century Gothic" w:cs="Aparajita"/>
            <w:sz w:val="20"/>
            <w:szCs w:val="20"/>
          </w:rPr>
          <w:t>https://sass.uottawa.ca/fr/carrieres/etudes</w:t>
        </w:r>
      </w:hyperlink>
    </w:p>
    <w:p w14:paraId="2ECCB5E7" w14:textId="77777777" w:rsidR="008F722B" w:rsidRPr="00050D5B" w:rsidRDefault="008F722B" w:rsidP="00050D5B">
      <w:pPr>
        <w:spacing w:after="0" w:line="276" w:lineRule="auto"/>
        <w:rPr>
          <w:rFonts w:ascii="Century Gothic" w:hAnsi="Century Gothic" w:cs="Aparajita"/>
          <w:sz w:val="20"/>
          <w:szCs w:val="20"/>
        </w:rPr>
      </w:pPr>
      <w:r w:rsidRPr="006E7415">
        <w:rPr>
          <w:rFonts w:ascii="Century Gothic" w:hAnsi="Century Gothic" w:cs="Aparajita"/>
          <w:sz w:val="20"/>
          <w:szCs w:val="20"/>
        </w:rPr>
        <w:t>Sélectionner le programme de votre choix.</w:t>
      </w:r>
    </w:p>
    <w:sectPr w:rsidR="008F722B" w:rsidRPr="00050D5B" w:rsidSect="00B05C98">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19500" w14:textId="77777777" w:rsidR="004B5108" w:rsidRDefault="004B5108" w:rsidP="004B5108">
      <w:pPr>
        <w:spacing w:after="0" w:line="240" w:lineRule="auto"/>
      </w:pPr>
      <w:r>
        <w:separator/>
      </w:r>
    </w:p>
  </w:endnote>
  <w:endnote w:type="continuationSeparator" w:id="0">
    <w:p w14:paraId="62A7839C" w14:textId="77777777" w:rsidR="004B5108" w:rsidRDefault="004B5108" w:rsidP="004B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LTStd-BoldCn">
    <w:altName w:val="Calibri"/>
    <w:panose1 w:val="00000000000000000000"/>
    <w:charset w:val="00"/>
    <w:family w:val="swiss"/>
    <w:notTrueType/>
    <w:pitch w:val="default"/>
    <w:sig w:usb0="00000003" w:usb1="00000000" w:usb2="00000000" w:usb3="00000000" w:csb0="00000001" w:csb1="00000000"/>
  </w:font>
  <w:font w:name="Aparajita">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DDA7" w14:textId="77777777" w:rsidR="0020584B" w:rsidRDefault="002058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753C" w14:textId="4BC43390" w:rsidR="005E4F55" w:rsidRPr="00C72A6D" w:rsidRDefault="005E4F55" w:rsidP="0020107C">
    <w:pPr>
      <w:pStyle w:val="Pieddepage"/>
      <w:jc w:val="both"/>
      <w:rPr>
        <w:i/>
        <w:sz w:val="18"/>
        <w:szCs w:val="18"/>
      </w:rPr>
    </w:pPr>
    <w:r w:rsidRPr="00C72A6D">
      <w:rPr>
        <w:i/>
        <w:sz w:val="18"/>
        <w:szCs w:val="18"/>
      </w:rPr>
      <w:t xml:space="preserve">Ce document a été mis à jour en </w:t>
    </w:r>
    <w:r w:rsidR="007A37BF">
      <w:rPr>
        <w:i/>
        <w:sz w:val="18"/>
        <w:szCs w:val="18"/>
      </w:rPr>
      <w:t>décembre</w:t>
    </w:r>
    <w:r w:rsidR="008F722B" w:rsidRPr="00C72A6D">
      <w:rPr>
        <w:i/>
        <w:sz w:val="18"/>
        <w:szCs w:val="18"/>
      </w:rPr>
      <w:t xml:space="preserve"> </w:t>
    </w:r>
    <w:r w:rsidRPr="00C72A6D">
      <w:rPr>
        <w:i/>
        <w:sz w:val="18"/>
        <w:szCs w:val="18"/>
      </w:rPr>
      <w:t>202</w:t>
    </w:r>
    <w:r w:rsidR="00CD19E8">
      <w:rPr>
        <w:i/>
        <w:sz w:val="18"/>
        <w:szCs w:val="18"/>
      </w:rPr>
      <w:t>1</w:t>
    </w:r>
    <w:r w:rsidRPr="00C72A6D">
      <w:rPr>
        <w:i/>
        <w:sz w:val="18"/>
        <w:szCs w:val="18"/>
      </w:rPr>
      <w:t>. Il est important de consulter le site web des universités pour vérifier s’il y a des changements</w:t>
    </w:r>
    <w:r w:rsidR="001B6095" w:rsidRPr="00C72A6D">
      <w:rPr>
        <w:i/>
        <w:sz w:val="18"/>
        <w:szCs w:val="18"/>
      </w:rPr>
      <w:t>,</w:t>
    </w:r>
    <w:r w:rsidRPr="00C72A6D">
      <w:rPr>
        <w:i/>
        <w:sz w:val="18"/>
        <w:szCs w:val="18"/>
      </w:rPr>
      <w:t xml:space="preserve"> si vous effectuez une demande d’admission une autre année.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AA88" w14:textId="77777777" w:rsidR="0020584B" w:rsidRDefault="002058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185BB" w14:textId="77777777" w:rsidR="004B5108" w:rsidRDefault="004B5108" w:rsidP="004B5108">
      <w:pPr>
        <w:spacing w:after="0" w:line="240" w:lineRule="auto"/>
      </w:pPr>
      <w:r>
        <w:separator/>
      </w:r>
    </w:p>
  </w:footnote>
  <w:footnote w:type="continuationSeparator" w:id="0">
    <w:p w14:paraId="1156CB76" w14:textId="77777777" w:rsidR="004B5108" w:rsidRDefault="004B5108" w:rsidP="004B5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16FB3" w14:textId="77777777" w:rsidR="0020584B" w:rsidRDefault="002058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92DD" w14:textId="77777777" w:rsidR="004B5108" w:rsidRPr="00C72A6D" w:rsidRDefault="00DF2DC6" w:rsidP="00B05C98">
    <w:pPr>
      <w:pStyle w:val="En-tte"/>
      <w:tabs>
        <w:tab w:val="clear" w:pos="8640"/>
        <w:tab w:val="right" w:pos="9356"/>
      </w:tabs>
      <w:ind w:right="-1130"/>
      <w:rPr>
        <w:sz w:val="18"/>
        <w:szCs w:val="18"/>
      </w:rPr>
    </w:pPr>
    <w:r w:rsidRPr="00C72A6D">
      <w:rPr>
        <w:rFonts w:ascii="Century Gothic" w:hAnsi="Century Gothic"/>
        <w:i/>
        <w:iCs/>
        <w:sz w:val="18"/>
        <w:szCs w:val="18"/>
      </w:rPr>
      <w:t>Service d’orientation – Cégep de Jonquière</w:t>
    </w:r>
    <w:r w:rsidR="004B5108" w:rsidRPr="00C72A6D">
      <w:rPr>
        <w:rFonts w:ascii="Century Gothic" w:hAnsi="Century Gothic"/>
        <w:i/>
        <w:iCs/>
        <w:sz w:val="18"/>
        <w:szCs w:val="18"/>
      </w:rPr>
      <w:ptab w:relativeTo="margin" w:alignment="center" w:leader="none"/>
    </w:r>
    <w:r w:rsidR="004B5108" w:rsidRPr="00C72A6D">
      <w:rPr>
        <w:rFonts w:ascii="Century Gothic" w:hAnsi="Century Gothic"/>
        <w:i/>
        <w:iCs/>
        <w:sz w:val="18"/>
        <w:szCs w:val="18"/>
      </w:rPr>
      <w:ptab w:relativeTo="margin" w:alignment="right" w:leader="none"/>
    </w:r>
    <w:r w:rsidR="004B5108" w:rsidRPr="00C72A6D">
      <w:rPr>
        <w:rFonts w:ascii="Comic Sans MS" w:hAnsi="Comic Sans MS"/>
        <w:caps/>
        <w:noProof/>
        <w:sz w:val="18"/>
        <w:szCs w:val="18"/>
        <w:lang w:eastAsia="fr-CA"/>
      </w:rPr>
      <w:drawing>
        <wp:inline distT="0" distB="0" distL="0" distR="0" wp14:anchorId="66F62449" wp14:editId="0BDAED59">
          <wp:extent cx="742950" cy="402956"/>
          <wp:effectExtent l="0" t="0" r="0" b="0"/>
          <wp:docPr id="7" name="Image 7" descr="Logo couleur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uleur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816" cy="40830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9249" w14:textId="77777777" w:rsidR="0020584B" w:rsidRDefault="002058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958"/>
    <w:multiLevelType w:val="hybridMultilevel"/>
    <w:tmpl w:val="97A638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6C7EA3"/>
    <w:multiLevelType w:val="hybridMultilevel"/>
    <w:tmpl w:val="676ADE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196CFA"/>
    <w:multiLevelType w:val="hybridMultilevel"/>
    <w:tmpl w:val="E0C47D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E3141F"/>
    <w:multiLevelType w:val="hybridMultilevel"/>
    <w:tmpl w:val="DFCC3E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65B33E3"/>
    <w:multiLevelType w:val="hybridMultilevel"/>
    <w:tmpl w:val="9D16FE48"/>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AF4E2F"/>
    <w:multiLevelType w:val="hybridMultilevel"/>
    <w:tmpl w:val="34144B4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EF11B87"/>
    <w:multiLevelType w:val="hybridMultilevel"/>
    <w:tmpl w:val="4544D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DF0C1C"/>
    <w:multiLevelType w:val="hybridMultilevel"/>
    <w:tmpl w:val="95EE376E"/>
    <w:lvl w:ilvl="0" w:tplc="ADCAC2E0">
      <w:start w:val="1"/>
      <w:numFmt w:val="bullet"/>
      <w:lvlText w:val=""/>
      <w:lvlJc w:val="left"/>
      <w:pPr>
        <w:tabs>
          <w:tab w:val="num" w:pos="1066"/>
        </w:tabs>
        <w:ind w:left="1066" w:hanging="360"/>
      </w:pPr>
      <w:rPr>
        <w:rFonts w:ascii="Wingdings" w:hAnsi="Wingdings" w:hint="default"/>
      </w:rPr>
    </w:lvl>
    <w:lvl w:ilvl="1" w:tplc="0C0C0003" w:tentative="1">
      <w:start w:val="1"/>
      <w:numFmt w:val="bullet"/>
      <w:lvlText w:val="o"/>
      <w:lvlJc w:val="left"/>
      <w:pPr>
        <w:tabs>
          <w:tab w:val="num" w:pos="1786"/>
        </w:tabs>
        <w:ind w:left="1786" w:hanging="360"/>
      </w:pPr>
      <w:rPr>
        <w:rFonts w:ascii="Courier New" w:hAnsi="Courier New" w:cs="Courier New" w:hint="default"/>
      </w:rPr>
    </w:lvl>
    <w:lvl w:ilvl="2" w:tplc="0C0C0005" w:tentative="1">
      <w:start w:val="1"/>
      <w:numFmt w:val="bullet"/>
      <w:lvlText w:val=""/>
      <w:lvlJc w:val="left"/>
      <w:pPr>
        <w:tabs>
          <w:tab w:val="num" w:pos="2506"/>
        </w:tabs>
        <w:ind w:left="2506" w:hanging="360"/>
      </w:pPr>
      <w:rPr>
        <w:rFonts w:ascii="Wingdings" w:hAnsi="Wingdings" w:hint="default"/>
      </w:rPr>
    </w:lvl>
    <w:lvl w:ilvl="3" w:tplc="0C0C0001" w:tentative="1">
      <w:start w:val="1"/>
      <w:numFmt w:val="bullet"/>
      <w:lvlText w:val=""/>
      <w:lvlJc w:val="left"/>
      <w:pPr>
        <w:tabs>
          <w:tab w:val="num" w:pos="3226"/>
        </w:tabs>
        <w:ind w:left="3226" w:hanging="360"/>
      </w:pPr>
      <w:rPr>
        <w:rFonts w:ascii="Symbol" w:hAnsi="Symbol" w:hint="default"/>
      </w:rPr>
    </w:lvl>
    <w:lvl w:ilvl="4" w:tplc="0C0C0003" w:tentative="1">
      <w:start w:val="1"/>
      <w:numFmt w:val="bullet"/>
      <w:lvlText w:val="o"/>
      <w:lvlJc w:val="left"/>
      <w:pPr>
        <w:tabs>
          <w:tab w:val="num" w:pos="3946"/>
        </w:tabs>
        <w:ind w:left="3946" w:hanging="360"/>
      </w:pPr>
      <w:rPr>
        <w:rFonts w:ascii="Courier New" w:hAnsi="Courier New" w:cs="Courier New" w:hint="default"/>
      </w:rPr>
    </w:lvl>
    <w:lvl w:ilvl="5" w:tplc="0C0C0005" w:tentative="1">
      <w:start w:val="1"/>
      <w:numFmt w:val="bullet"/>
      <w:lvlText w:val=""/>
      <w:lvlJc w:val="left"/>
      <w:pPr>
        <w:tabs>
          <w:tab w:val="num" w:pos="4666"/>
        </w:tabs>
        <w:ind w:left="4666" w:hanging="360"/>
      </w:pPr>
      <w:rPr>
        <w:rFonts w:ascii="Wingdings" w:hAnsi="Wingdings" w:hint="default"/>
      </w:rPr>
    </w:lvl>
    <w:lvl w:ilvl="6" w:tplc="0C0C0001" w:tentative="1">
      <w:start w:val="1"/>
      <w:numFmt w:val="bullet"/>
      <w:lvlText w:val=""/>
      <w:lvlJc w:val="left"/>
      <w:pPr>
        <w:tabs>
          <w:tab w:val="num" w:pos="5386"/>
        </w:tabs>
        <w:ind w:left="5386" w:hanging="360"/>
      </w:pPr>
      <w:rPr>
        <w:rFonts w:ascii="Symbol" w:hAnsi="Symbol" w:hint="default"/>
      </w:rPr>
    </w:lvl>
    <w:lvl w:ilvl="7" w:tplc="0C0C0003" w:tentative="1">
      <w:start w:val="1"/>
      <w:numFmt w:val="bullet"/>
      <w:lvlText w:val="o"/>
      <w:lvlJc w:val="left"/>
      <w:pPr>
        <w:tabs>
          <w:tab w:val="num" w:pos="6106"/>
        </w:tabs>
        <w:ind w:left="6106" w:hanging="360"/>
      </w:pPr>
      <w:rPr>
        <w:rFonts w:ascii="Courier New" w:hAnsi="Courier New" w:cs="Courier New" w:hint="default"/>
      </w:rPr>
    </w:lvl>
    <w:lvl w:ilvl="8" w:tplc="0C0C0005" w:tentative="1">
      <w:start w:val="1"/>
      <w:numFmt w:val="bullet"/>
      <w:lvlText w:val=""/>
      <w:lvlJc w:val="left"/>
      <w:pPr>
        <w:tabs>
          <w:tab w:val="num" w:pos="6826"/>
        </w:tabs>
        <w:ind w:left="6826" w:hanging="360"/>
      </w:pPr>
      <w:rPr>
        <w:rFonts w:ascii="Wingdings" w:hAnsi="Wingdings" w:hint="default"/>
      </w:rPr>
    </w:lvl>
  </w:abstractNum>
  <w:abstractNum w:abstractNumId="8" w15:restartNumberingAfterBreak="0">
    <w:nsid w:val="30EE6387"/>
    <w:multiLevelType w:val="hybridMultilevel"/>
    <w:tmpl w:val="104A3998"/>
    <w:lvl w:ilvl="0" w:tplc="0B448620">
      <w:start w:val="3"/>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4305AD6"/>
    <w:multiLevelType w:val="hybridMultilevel"/>
    <w:tmpl w:val="1DE2DC72"/>
    <w:lvl w:ilvl="0" w:tplc="A42489D6">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FF036A"/>
    <w:multiLevelType w:val="hybridMultilevel"/>
    <w:tmpl w:val="5862106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9A5486"/>
    <w:multiLevelType w:val="hybridMultilevel"/>
    <w:tmpl w:val="60980232"/>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DB259B"/>
    <w:multiLevelType w:val="hybridMultilevel"/>
    <w:tmpl w:val="BFBC44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4E240B85"/>
    <w:multiLevelType w:val="hybridMultilevel"/>
    <w:tmpl w:val="A23A2308"/>
    <w:lvl w:ilvl="0" w:tplc="ADCAC2E0">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4B7D98"/>
    <w:multiLevelType w:val="hybridMultilevel"/>
    <w:tmpl w:val="E410C254"/>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520672B2"/>
    <w:multiLevelType w:val="hybridMultilevel"/>
    <w:tmpl w:val="AA0ABFD8"/>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565073E6"/>
    <w:multiLevelType w:val="hybridMultilevel"/>
    <w:tmpl w:val="3558DE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2A479AF"/>
    <w:multiLevelType w:val="hybridMultilevel"/>
    <w:tmpl w:val="91FE2B9A"/>
    <w:lvl w:ilvl="0" w:tplc="84E6E6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A7C566A"/>
    <w:multiLevelType w:val="hybridMultilevel"/>
    <w:tmpl w:val="E25EC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C0265D6"/>
    <w:multiLevelType w:val="hybridMultilevel"/>
    <w:tmpl w:val="1D8AC1D4"/>
    <w:lvl w:ilvl="0" w:tplc="ADCAC2E0">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62058"/>
    <w:multiLevelType w:val="hybridMultilevel"/>
    <w:tmpl w:val="2CBC91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0"/>
  </w:num>
  <w:num w:numId="6">
    <w:abstractNumId w:val="15"/>
  </w:num>
  <w:num w:numId="7">
    <w:abstractNumId w:val="12"/>
  </w:num>
  <w:num w:numId="8">
    <w:abstractNumId w:val="17"/>
  </w:num>
  <w:num w:numId="9">
    <w:abstractNumId w:val="14"/>
  </w:num>
  <w:num w:numId="10">
    <w:abstractNumId w:val="8"/>
  </w:num>
  <w:num w:numId="11">
    <w:abstractNumId w:val="16"/>
  </w:num>
  <w:num w:numId="12">
    <w:abstractNumId w:val="2"/>
  </w:num>
  <w:num w:numId="13">
    <w:abstractNumId w:val="6"/>
  </w:num>
  <w:num w:numId="14">
    <w:abstractNumId w:val="10"/>
  </w:num>
  <w:num w:numId="15">
    <w:abstractNumId w:val="5"/>
  </w:num>
  <w:num w:numId="16">
    <w:abstractNumId w:val="11"/>
  </w:num>
  <w:num w:numId="17">
    <w:abstractNumId w:val="9"/>
  </w:num>
  <w:num w:numId="18">
    <w:abstractNumId w:val="19"/>
  </w:num>
  <w:num w:numId="19">
    <w:abstractNumId w:val="7"/>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08"/>
    <w:rsid w:val="000032C2"/>
    <w:rsid w:val="00050D5B"/>
    <w:rsid w:val="000A4A1B"/>
    <w:rsid w:val="000A5B1E"/>
    <w:rsid w:val="000A7EFD"/>
    <w:rsid w:val="000F0AA4"/>
    <w:rsid w:val="00144A79"/>
    <w:rsid w:val="0015626A"/>
    <w:rsid w:val="00167B4F"/>
    <w:rsid w:val="00183FB6"/>
    <w:rsid w:val="001A7717"/>
    <w:rsid w:val="001B0AB6"/>
    <w:rsid w:val="001B6095"/>
    <w:rsid w:val="0020107C"/>
    <w:rsid w:val="0020584B"/>
    <w:rsid w:val="00207E3A"/>
    <w:rsid w:val="00215618"/>
    <w:rsid w:val="00267D38"/>
    <w:rsid w:val="00284E3D"/>
    <w:rsid w:val="0028616C"/>
    <w:rsid w:val="002B0EC3"/>
    <w:rsid w:val="002C2FB9"/>
    <w:rsid w:val="002E670D"/>
    <w:rsid w:val="002E7FE0"/>
    <w:rsid w:val="002F1C56"/>
    <w:rsid w:val="002F1F24"/>
    <w:rsid w:val="00313546"/>
    <w:rsid w:val="00327F88"/>
    <w:rsid w:val="003634A4"/>
    <w:rsid w:val="0037090E"/>
    <w:rsid w:val="00392F1B"/>
    <w:rsid w:val="004450CB"/>
    <w:rsid w:val="00470040"/>
    <w:rsid w:val="00480EE9"/>
    <w:rsid w:val="004917FB"/>
    <w:rsid w:val="004B5108"/>
    <w:rsid w:val="005125DB"/>
    <w:rsid w:val="00590F4A"/>
    <w:rsid w:val="005A7D1A"/>
    <w:rsid w:val="005C185B"/>
    <w:rsid w:val="005D4E5A"/>
    <w:rsid w:val="005D7A84"/>
    <w:rsid w:val="005E4F55"/>
    <w:rsid w:val="00623A9A"/>
    <w:rsid w:val="00750F3C"/>
    <w:rsid w:val="00777EAD"/>
    <w:rsid w:val="007A37BF"/>
    <w:rsid w:val="007B420B"/>
    <w:rsid w:val="007C4EC4"/>
    <w:rsid w:val="00821EDB"/>
    <w:rsid w:val="00853D44"/>
    <w:rsid w:val="008A1619"/>
    <w:rsid w:val="008D00A2"/>
    <w:rsid w:val="008E4DCE"/>
    <w:rsid w:val="008F722B"/>
    <w:rsid w:val="009073C2"/>
    <w:rsid w:val="0093092D"/>
    <w:rsid w:val="009323DD"/>
    <w:rsid w:val="00967B3C"/>
    <w:rsid w:val="00992755"/>
    <w:rsid w:val="009B2699"/>
    <w:rsid w:val="00A07624"/>
    <w:rsid w:val="00A14080"/>
    <w:rsid w:val="00A15E0E"/>
    <w:rsid w:val="00A46767"/>
    <w:rsid w:val="00A6514F"/>
    <w:rsid w:val="00A969BD"/>
    <w:rsid w:val="00AA60F6"/>
    <w:rsid w:val="00B05C98"/>
    <w:rsid w:val="00B576B1"/>
    <w:rsid w:val="00B8485D"/>
    <w:rsid w:val="00BB671D"/>
    <w:rsid w:val="00BC524C"/>
    <w:rsid w:val="00BD1505"/>
    <w:rsid w:val="00C07762"/>
    <w:rsid w:val="00C22B9F"/>
    <w:rsid w:val="00C423FD"/>
    <w:rsid w:val="00C45AE0"/>
    <w:rsid w:val="00C71E13"/>
    <w:rsid w:val="00C72A6D"/>
    <w:rsid w:val="00C81859"/>
    <w:rsid w:val="00CC39E4"/>
    <w:rsid w:val="00CD19E8"/>
    <w:rsid w:val="00CF3F69"/>
    <w:rsid w:val="00D92FB6"/>
    <w:rsid w:val="00D97563"/>
    <w:rsid w:val="00DC5913"/>
    <w:rsid w:val="00DC78D1"/>
    <w:rsid w:val="00DD6003"/>
    <w:rsid w:val="00DF2DC6"/>
    <w:rsid w:val="00DF5CC5"/>
    <w:rsid w:val="00E2078C"/>
    <w:rsid w:val="00E41C12"/>
    <w:rsid w:val="00E576CD"/>
    <w:rsid w:val="00E634EC"/>
    <w:rsid w:val="00EC3456"/>
    <w:rsid w:val="00F0025D"/>
    <w:rsid w:val="00F60E78"/>
    <w:rsid w:val="00F80FC1"/>
    <w:rsid w:val="00F87DDA"/>
    <w:rsid w:val="00FA3FE5"/>
    <w:rsid w:val="00FA51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EA753"/>
  <w15:chartTrackingRefBased/>
  <w15:docId w15:val="{C452ED3D-6FA8-4961-AC63-FE7CEF3C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5108"/>
    <w:pPr>
      <w:tabs>
        <w:tab w:val="center" w:pos="4320"/>
        <w:tab w:val="right" w:pos="8640"/>
      </w:tabs>
      <w:spacing w:after="0" w:line="240" w:lineRule="auto"/>
    </w:pPr>
  </w:style>
  <w:style w:type="character" w:customStyle="1" w:styleId="En-tteCar">
    <w:name w:val="En-tête Car"/>
    <w:basedOn w:val="Policepardfaut"/>
    <w:link w:val="En-tte"/>
    <w:uiPriority w:val="99"/>
    <w:rsid w:val="004B5108"/>
  </w:style>
  <w:style w:type="paragraph" w:styleId="Pieddepage">
    <w:name w:val="footer"/>
    <w:basedOn w:val="Normal"/>
    <w:link w:val="PieddepageCar"/>
    <w:uiPriority w:val="99"/>
    <w:unhideWhenUsed/>
    <w:rsid w:val="004B510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B5108"/>
  </w:style>
  <w:style w:type="table" w:styleId="Grilledutableau">
    <w:name w:val="Table Grid"/>
    <w:basedOn w:val="TableauNormal"/>
    <w:uiPriority w:val="39"/>
    <w:rsid w:val="004B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FA3FE5"/>
    <w:rPr>
      <w:color w:val="0000FF"/>
      <w:u w:val="single"/>
    </w:rPr>
  </w:style>
  <w:style w:type="paragraph" w:styleId="Paragraphedeliste">
    <w:name w:val="List Paragraph"/>
    <w:basedOn w:val="Normal"/>
    <w:uiPriority w:val="34"/>
    <w:qFormat/>
    <w:rsid w:val="00D97563"/>
    <w:pPr>
      <w:ind w:left="720"/>
      <w:contextualSpacing/>
    </w:pPr>
  </w:style>
  <w:style w:type="paragraph" w:customStyle="1" w:styleId="Style3">
    <w:name w:val="Style3"/>
    <w:basedOn w:val="Normal"/>
    <w:link w:val="Style3Car"/>
    <w:qFormat/>
    <w:rsid w:val="00D97563"/>
    <w:pPr>
      <w:spacing w:after="0" w:line="240" w:lineRule="auto"/>
    </w:pPr>
    <w:rPr>
      <w:rFonts w:ascii="Arial" w:eastAsia="Calibri" w:hAnsi="Arial" w:cs="Arial"/>
      <w:b/>
      <w:i/>
      <w:sz w:val="20"/>
      <w:szCs w:val="20"/>
      <w:u w:val="single"/>
    </w:rPr>
  </w:style>
  <w:style w:type="character" w:customStyle="1" w:styleId="Style3Car">
    <w:name w:val="Style3 Car"/>
    <w:link w:val="Style3"/>
    <w:rsid w:val="00D97563"/>
    <w:rPr>
      <w:rFonts w:ascii="Arial" w:eastAsia="Calibri" w:hAnsi="Arial" w:cs="Arial"/>
      <w:b/>
      <w:i/>
      <w:sz w:val="20"/>
      <w:szCs w:val="20"/>
      <w:u w:val="single"/>
    </w:rPr>
  </w:style>
  <w:style w:type="paragraph" w:styleId="Sous-titre">
    <w:name w:val="Subtitle"/>
    <w:basedOn w:val="Normal"/>
    <w:link w:val="Sous-titreCar"/>
    <w:uiPriority w:val="99"/>
    <w:qFormat/>
    <w:rsid w:val="00D97563"/>
    <w:pPr>
      <w:tabs>
        <w:tab w:val="left" w:pos="3240"/>
        <w:tab w:val="center" w:pos="6768"/>
      </w:tabs>
      <w:spacing w:after="0" w:line="240" w:lineRule="auto"/>
      <w:jc w:val="both"/>
    </w:pPr>
    <w:rPr>
      <w:rFonts w:ascii="Geneva" w:eastAsia="Times New Roman" w:hAnsi="Geneva" w:cs="Times New Roman"/>
      <w:b/>
      <w:bCs/>
      <w:i/>
      <w:sz w:val="18"/>
      <w:szCs w:val="18"/>
      <w:u w:val="single"/>
      <w:lang w:eastAsia="fr-FR"/>
    </w:rPr>
  </w:style>
  <w:style w:type="character" w:customStyle="1" w:styleId="Sous-titreCar">
    <w:name w:val="Sous-titre Car"/>
    <w:basedOn w:val="Policepardfaut"/>
    <w:link w:val="Sous-titre"/>
    <w:uiPriority w:val="99"/>
    <w:rsid w:val="00D97563"/>
    <w:rPr>
      <w:rFonts w:ascii="Geneva" w:eastAsia="Times New Roman" w:hAnsi="Geneva" w:cs="Times New Roman"/>
      <w:b/>
      <w:bCs/>
      <w:i/>
      <w:sz w:val="18"/>
      <w:szCs w:val="18"/>
      <w:u w:val="single"/>
      <w:lang w:eastAsia="fr-FR"/>
    </w:rPr>
  </w:style>
  <w:style w:type="character" w:styleId="Lienhypertextesuivivisit">
    <w:name w:val="FollowedHyperlink"/>
    <w:basedOn w:val="Policepardfaut"/>
    <w:uiPriority w:val="99"/>
    <w:semiHidden/>
    <w:unhideWhenUsed/>
    <w:rsid w:val="00EC3456"/>
    <w:rPr>
      <w:color w:val="954F72" w:themeColor="followedHyperlink"/>
      <w:u w:val="single"/>
    </w:rPr>
  </w:style>
  <w:style w:type="paragraph" w:styleId="Textedebulles">
    <w:name w:val="Balloon Text"/>
    <w:basedOn w:val="Normal"/>
    <w:link w:val="TextedebullesCar"/>
    <w:uiPriority w:val="99"/>
    <w:semiHidden/>
    <w:unhideWhenUsed/>
    <w:rsid w:val="00750F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0F3C"/>
    <w:rPr>
      <w:rFonts w:ascii="Segoe UI" w:hAnsi="Segoe UI" w:cs="Segoe UI"/>
      <w:sz w:val="18"/>
      <w:szCs w:val="18"/>
    </w:rPr>
  </w:style>
  <w:style w:type="character" w:styleId="Textedelespacerserv">
    <w:name w:val="Placeholder Text"/>
    <w:basedOn w:val="Policepardfaut"/>
    <w:uiPriority w:val="99"/>
    <w:semiHidden/>
    <w:rsid w:val="00B576B1"/>
    <w:rPr>
      <w:color w:val="808080"/>
    </w:rPr>
  </w:style>
  <w:style w:type="character" w:styleId="Mentionnonrsolue">
    <w:name w:val="Unresolved Mention"/>
    <w:basedOn w:val="Policepardfaut"/>
    <w:uiPriority w:val="99"/>
    <w:semiHidden/>
    <w:unhideWhenUsed/>
    <w:rsid w:val="00E5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112577">
      <w:bodyDiv w:val="1"/>
      <w:marLeft w:val="0"/>
      <w:marRight w:val="0"/>
      <w:marTop w:val="0"/>
      <w:marBottom w:val="0"/>
      <w:divBdr>
        <w:top w:val="none" w:sz="0" w:space="0" w:color="auto"/>
        <w:left w:val="none" w:sz="0" w:space="0" w:color="auto"/>
        <w:bottom w:val="none" w:sz="0" w:space="0" w:color="auto"/>
        <w:right w:val="none" w:sz="0" w:space="0" w:color="auto"/>
      </w:divBdr>
      <w:divsChild>
        <w:div w:id="2022575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https://www.destinationuniversites.ca/evenements/portes-ouvertes/" TargetMode="External"/><Relationship Id="rId21" Type="http://schemas.openxmlformats.org/officeDocument/2006/relationships/diagramColors" Target="diagrams/colors2.xml"/><Relationship Id="rId34" Type="http://schemas.openxmlformats.org/officeDocument/2006/relationships/diagramData" Target="diagrams/data5.xml"/><Relationship Id="rId42" Type="http://schemas.openxmlformats.org/officeDocument/2006/relationships/hyperlink" Target="http://www.toutpourreussir.com" TargetMode="External"/><Relationship Id="rId47" Type="http://schemas.openxmlformats.org/officeDocument/2006/relationships/hyperlink" Target="https://sass.uottawa.ca/fr/carrieres/etudes"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uac.on.ca/fr/ouac-105/" TargetMode="External"/><Relationship Id="rId29" Type="http://schemas.openxmlformats.org/officeDocument/2006/relationships/diagramData" Target="diagrams/data4.xml"/><Relationship Id="rId11" Type="http://schemas.openxmlformats.org/officeDocument/2006/relationships/diagramQuickStyle" Target="diagrams/quickStyle1.xml"/><Relationship Id="rId24" Type="http://schemas.openxmlformats.org/officeDocument/2006/relationships/diagramLayout" Target="diagrams/layout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hyperlink" Target="http://www.academos.qc.ca" TargetMode="External"/><Relationship Id="rId45" Type="http://schemas.openxmlformats.org/officeDocument/2006/relationships/hyperlink" Target="https://vie-etudiante.uqam.ca/emploi-orientation/recherche-emploi/perspectives-professionnelles.html"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diagramLayout" Target="diagrams/layout1.xml"/><Relationship Id="rId19" Type="http://schemas.openxmlformats.org/officeDocument/2006/relationships/diagramLayout" Target="diagrams/layout2.xml"/><Relationship Id="rId31" Type="http://schemas.openxmlformats.org/officeDocument/2006/relationships/diagramQuickStyle" Target="diagrams/quickStyle4.xml"/><Relationship Id="rId44" Type="http://schemas.openxmlformats.org/officeDocument/2006/relationships/hyperlink" Target="https://www.usherbrooke.ca/sve/relance/relance2018/"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uottawa.ca/admission-au-premier-cycle/dates-limites-et-programmes-ouverts" TargetMode="Externa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hyperlink" Target="http://www.spla.ulaval.ca/etudiants/marche-emploi" TargetMode="External"/><Relationship Id="rId48" Type="http://schemas.openxmlformats.org/officeDocument/2006/relationships/header" Target="header1.xml"/><Relationship Id="rId8" Type="http://schemas.openxmlformats.org/officeDocument/2006/relationships/hyperlink" Target="https://www.cegepjonquiere.ca/orientation.html"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s://www.cegepjonquiere.ca/orientation.html" TargetMode="External"/><Relationship Id="rId25" Type="http://schemas.openxmlformats.org/officeDocument/2006/relationships/diagramQuickStyle" Target="diagrams/quickStyle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hyperlink" Target="http://www.uqar.ca/" TargetMode="External"/><Relationship Id="rId20" Type="http://schemas.openxmlformats.org/officeDocument/2006/relationships/diagramQuickStyle" Target="diagrams/quickStyle2.xml"/><Relationship Id="rId41" Type="http://schemas.openxmlformats.org/officeDocument/2006/relationships/hyperlink" Target="http://www.emploiquebec.gouv.qc.c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mission.umontreal.ca/admission/preparation-de-la-demande/faire-les-bons-choix-de-programmes/" TargetMode="External"/><Relationship Id="rId23" Type="http://schemas.openxmlformats.org/officeDocument/2006/relationships/diagramData" Target="diagrams/data3.xml"/><Relationship Id="rId28" Type="http://schemas.openxmlformats.org/officeDocument/2006/relationships/hyperlink" Target="https://www.bci-qc.ca/" TargetMode="External"/><Relationship Id="rId36" Type="http://schemas.openxmlformats.org/officeDocument/2006/relationships/diagramQuickStyle" Target="diagrams/quickStyle5.xm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C9C4E3-9C42-4881-9D43-DD8D10CA5CED}" type="doc">
      <dgm:prSet loTypeId="urn:microsoft.com/office/officeart/2009/3/layout/StepUpProcess" loCatId="process" qsTypeId="urn:microsoft.com/office/officeart/2005/8/quickstyle/simple3" qsCatId="simple" csTypeId="urn:microsoft.com/office/officeart/2005/8/colors/colorful5" csCatId="colorful" phldr="1"/>
      <dgm:spPr/>
      <dgm:t>
        <a:bodyPr/>
        <a:lstStyle/>
        <a:p>
          <a:endParaRPr lang="fr-FR"/>
        </a:p>
      </dgm:t>
    </dgm:pt>
    <dgm:pt modelId="{47C103A8-923B-4DA4-BC36-05D7EACC081E}">
      <dgm:prSet phldrT="[Texte]"/>
      <dgm:spPr/>
      <dgm:t>
        <a:bodyPr/>
        <a:lstStyle/>
        <a:p>
          <a:r>
            <a:rPr lang="fr-FR" b="1">
              <a:latin typeface="Arial" panose="020B0604020202020204" pitchFamily="34" charset="0"/>
              <a:cs typeface="Arial" panose="020B0604020202020204" pitchFamily="34" charset="0"/>
            </a:rPr>
            <a:t>Premier cycle</a:t>
          </a:r>
        </a:p>
      </dgm:t>
    </dgm:pt>
    <dgm:pt modelId="{450AD08C-D74B-44B3-812B-733FDE0370B4}" type="parTrans" cxnId="{BC076DC6-D46F-43BD-9957-4655389050A9}">
      <dgm:prSet/>
      <dgm:spPr/>
      <dgm:t>
        <a:bodyPr/>
        <a:lstStyle/>
        <a:p>
          <a:endParaRPr lang="fr-FR"/>
        </a:p>
      </dgm:t>
    </dgm:pt>
    <dgm:pt modelId="{9AD0977C-CFEC-453A-9949-137B679CBE51}" type="sibTrans" cxnId="{BC076DC6-D46F-43BD-9957-4655389050A9}">
      <dgm:prSet/>
      <dgm:spPr/>
      <dgm:t>
        <a:bodyPr/>
        <a:lstStyle/>
        <a:p>
          <a:endParaRPr lang="fr-FR"/>
        </a:p>
      </dgm:t>
    </dgm:pt>
    <dgm:pt modelId="{F3BC6171-89D8-4053-8DE6-07A113A808F7}">
      <dgm:prSet phldrT="[Texte]"/>
      <dgm:spPr/>
      <dgm:t>
        <a:bodyPr/>
        <a:lstStyle/>
        <a:p>
          <a:r>
            <a:rPr lang="fr-FR" b="1">
              <a:latin typeface="Arial" panose="020B0604020202020204" pitchFamily="34" charset="0"/>
              <a:cs typeface="Arial" panose="020B0604020202020204" pitchFamily="34" charset="0"/>
            </a:rPr>
            <a:t>Deuxième cycle</a:t>
          </a:r>
        </a:p>
      </dgm:t>
    </dgm:pt>
    <dgm:pt modelId="{80B1E115-6B9D-4757-9CCB-A63E9B1BD30F}" type="parTrans" cxnId="{FB454737-8BDE-4AE5-A673-DC3CBF417C54}">
      <dgm:prSet/>
      <dgm:spPr/>
      <dgm:t>
        <a:bodyPr/>
        <a:lstStyle/>
        <a:p>
          <a:endParaRPr lang="fr-FR"/>
        </a:p>
      </dgm:t>
    </dgm:pt>
    <dgm:pt modelId="{CCEB70AB-C967-4229-B20A-CB9E3781F296}" type="sibTrans" cxnId="{FB454737-8BDE-4AE5-A673-DC3CBF417C54}">
      <dgm:prSet/>
      <dgm:spPr/>
      <dgm:t>
        <a:bodyPr/>
        <a:lstStyle/>
        <a:p>
          <a:endParaRPr lang="fr-FR"/>
        </a:p>
      </dgm:t>
    </dgm:pt>
    <dgm:pt modelId="{CD2E0D44-E594-4F4E-86D4-C1C71D7E2E12}">
      <dgm:prSet phldrT="[Texte]"/>
      <dgm:spPr/>
      <dgm:t>
        <a:bodyPr/>
        <a:lstStyle/>
        <a:p>
          <a:r>
            <a:rPr lang="fr-FR" b="1">
              <a:latin typeface="Arial" panose="020B0604020202020204" pitchFamily="34" charset="0"/>
              <a:cs typeface="Arial" panose="020B0604020202020204" pitchFamily="34" charset="0"/>
            </a:rPr>
            <a:t>Troisième cycle</a:t>
          </a:r>
        </a:p>
      </dgm:t>
    </dgm:pt>
    <dgm:pt modelId="{C02AFB13-B9AC-4620-B482-8177695B2232}" type="parTrans" cxnId="{6EC26E35-CAB6-4678-9788-E39DF1963689}">
      <dgm:prSet/>
      <dgm:spPr/>
      <dgm:t>
        <a:bodyPr/>
        <a:lstStyle/>
        <a:p>
          <a:endParaRPr lang="fr-FR"/>
        </a:p>
      </dgm:t>
    </dgm:pt>
    <dgm:pt modelId="{FA044FD0-1EB9-4BE9-A8A6-E29015BBEB8D}" type="sibTrans" cxnId="{6EC26E35-CAB6-4678-9788-E39DF1963689}">
      <dgm:prSet/>
      <dgm:spPr/>
      <dgm:t>
        <a:bodyPr/>
        <a:lstStyle/>
        <a:p>
          <a:endParaRPr lang="fr-FR"/>
        </a:p>
      </dgm:t>
    </dgm:pt>
    <dgm:pt modelId="{0CC9E294-3D0E-45AA-944D-A60180577864}">
      <dgm:prSet phldrT="[Texte]"/>
      <dgm:spPr/>
      <dgm:t>
        <a:bodyPr/>
        <a:lstStyle/>
        <a:p>
          <a:r>
            <a:rPr lang="fr-FR">
              <a:latin typeface="Century Gothic" panose="020B0502020202020204" pitchFamily="34" charset="0"/>
              <a:cs typeface="Arial" panose="020B0604020202020204" pitchFamily="34" charset="0"/>
            </a:rPr>
            <a:t>Première étape de l'enseignement universitaire. Il fait habituellement suite aux études collégiales et comprend des programmes conduisant généralement à l'obtention d'un certificat ou d'un baccalauréat. Il est aussi possible de voir des doctorats de premier cycle qui sont accessibles directement après le DEC (médecine, pharmacie, chiropratique, etc.).</a:t>
          </a:r>
        </a:p>
      </dgm:t>
    </dgm:pt>
    <dgm:pt modelId="{6A762678-25BA-4B56-B4C1-C31CBB3518D4}" type="parTrans" cxnId="{EC5BC655-99BA-4E87-86CB-60FC544F8266}">
      <dgm:prSet/>
      <dgm:spPr/>
      <dgm:t>
        <a:bodyPr/>
        <a:lstStyle/>
        <a:p>
          <a:endParaRPr lang="fr-FR"/>
        </a:p>
      </dgm:t>
    </dgm:pt>
    <dgm:pt modelId="{C85B5F37-EE35-436A-A015-FED3EEFF09E1}" type="sibTrans" cxnId="{EC5BC655-99BA-4E87-86CB-60FC544F8266}">
      <dgm:prSet/>
      <dgm:spPr/>
      <dgm:t>
        <a:bodyPr/>
        <a:lstStyle/>
        <a:p>
          <a:endParaRPr lang="fr-FR"/>
        </a:p>
      </dgm:t>
    </dgm:pt>
    <dgm:pt modelId="{7C4A8C79-D7F8-4881-B3DC-D29D9DA84EDD}">
      <dgm:prSet/>
      <dgm:spPr/>
      <dgm:t>
        <a:bodyPr/>
        <a:lstStyle/>
        <a:p>
          <a:r>
            <a:rPr lang="fr-FR">
              <a:latin typeface="Century Gothic" panose="020B0502020202020204" pitchFamily="34" charset="0"/>
              <a:cs typeface="Arial" panose="020B0604020202020204" pitchFamily="34" charset="0"/>
            </a:rPr>
            <a:t>On y retrouve principalement les diplômes d'études supérieures spécialisées (DESS) et les maîtrises.</a:t>
          </a:r>
        </a:p>
      </dgm:t>
    </dgm:pt>
    <dgm:pt modelId="{8CF83F56-B349-4A7A-BDAD-F878479CB02D}" type="parTrans" cxnId="{68295542-6A6A-4D72-9993-07FAB44C2387}">
      <dgm:prSet/>
      <dgm:spPr/>
      <dgm:t>
        <a:bodyPr/>
        <a:lstStyle/>
        <a:p>
          <a:endParaRPr lang="fr-FR"/>
        </a:p>
      </dgm:t>
    </dgm:pt>
    <dgm:pt modelId="{A05CB3EB-6518-47BF-BA79-C9D932529ABA}" type="sibTrans" cxnId="{68295542-6A6A-4D72-9993-07FAB44C2387}">
      <dgm:prSet/>
      <dgm:spPr/>
      <dgm:t>
        <a:bodyPr/>
        <a:lstStyle/>
        <a:p>
          <a:endParaRPr lang="fr-FR"/>
        </a:p>
      </dgm:t>
    </dgm:pt>
    <dgm:pt modelId="{97F2BACD-4A8E-4103-A78A-859B7CB6BD2F}">
      <dgm:prSet/>
      <dgm:spPr/>
      <dgm:t>
        <a:bodyPr/>
        <a:lstStyle/>
        <a:p>
          <a:r>
            <a:rPr lang="fr-FR">
              <a:latin typeface="Century Gothic" panose="020B0502020202020204" pitchFamily="34" charset="0"/>
              <a:cs typeface="Arial" panose="020B0604020202020204" pitchFamily="34" charset="0"/>
            </a:rPr>
            <a:t>Il comprend les programmes de doctorats. </a:t>
          </a:r>
        </a:p>
      </dgm:t>
    </dgm:pt>
    <dgm:pt modelId="{14716CE9-70AA-41C1-A408-C22CEDA042FB}" type="parTrans" cxnId="{2B037A6B-4B83-41CB-B0CB-C5F774418282}">
      <dgm:prSet/>
      <dgm:spPr/>
      <dgm:t>
        <a:bodyPr/>
        <a:lstStyle/>
        <a:p>
          <a:endParaRPr lang="fr-FR"/>
        </a:p>
      </dgm:t>
    </dgm:pt>
    <dgm:pt modelId="{01A5B98A-46AA-45F5-91B5-8A56D1AED6C4}" type="sibTrans" cxnId="{2B037A6B-4B83-41CB-B0CB-C5F774418282}">
      <dgm:prSet/>
      <dgm:spPr/>
      <dgm:t>
        <a:bodyPr/>
        <a:lstStyle/>
        <a:p>
          <a:endParaRPr lang="fr-FR"/>
        </a:p>
      </dgm:t>
    </dgm:pt>
    <dgm:pt modelId="{D69D01D0-C21F-46F1-A572-EB9A9D85E655}" type="pres">
      <dgm:prSet presAssocID="{64C9C4E3-9C42-4881-9D43-DD8D10CA5CED}" presName="rootnode" presStyleCnt="0">
        <dgm:presLayoutVars>
          <dgm:chMax/>
          <dgm:chPref/>
          <dgm:dir/>
          <dgm:animLvl val="lvl"/>
        </dgm:presLayoutVars>
      </dgm:prSet>
      <dgm:spPr/>
    </dgm:pt>
    <dgm:pt modelId="{BDD28852-655F-43B2-8C82-3B0D73B2FF23}" type="pres">
      <dgm:prSet presAssocID="{47C103A8-923B-4DA4-BC36-05D7EACC081E}" presName="composite" presStyleCnt="0"/>
      <dgm:spPr/>
    </dgm:pt>
    <dgm:pt modelId="{D5130FF2-4EDD-4D12-8281-7BDCE7B99700}" type="pres">
      <dgm:prSet presAssocID="{47C103A8-923B-4DA4-BC36-05D7EACC081E}" presName="LShape" presStyleLbl="alignNode1" presStyleIdx="0" presStyleCnt="5"/>
      <dgm:spPr/>
    </dgm:pt>
    <dgm:pt modelId="{8E1331A9-8EFE-4BDE-AEE7-4C7F621B1D7A}" type="pres">
      <dgm:prSet presAssocID="{47C103A8-923B-4DA4-BC36-05D7EACC081E}" presName="ParentText" presStyleLbl="revTx" presStyleIdx="0" presStyleCnt="3">
        <dgm:presLayoutVars>
          <dgm:chMax val="0"/>
          <dgm:chPref val="0"/>
          <dgm:bulletEnabled val="1"/>
        </dgm:presLayoutVars>
      </dgm:prSet>
      <dgm:spPr/>
    </dgm:pt>
    <dgm:pt modelId="{F1F51BAF-91AF-46C9-A6F1-D8A1CEBC2604}" type="pres">
      <dgm:prSet presAssocID="{47C103A8-923B-4DA4-BC36-05D7EACC081E}" presName="Triangle" presStyleLbl="alignNode1" presStyleIdx="1" presStyleCnt="5"/>
      <dgm:spPr/>
    </dgm:pt>
    <dgm:pt modelId="{FD27BC63-E0FE-48CE-8D6D-B0BE32DE01F5}" type="pres">
      <dgm:prSet presAssocID="{9AD0977C-CFEC-453A-9949-137B679CBE51}" presName="sibTrans" presStyleCnt="0"/>
      <dgm:spPr/>
    </dgm:pt>
    <dgm:pt modelId="{7181CC3F-A14B-43B7-898A-443B193AECC2}" type="pres">
      <dgm:prSet presAssocID="{9AD0977C-CFEC-453A-9949-137B679CBE51}" presName="space" presStyleCnt="0"/>
      <dgm:spPr/>
    </dgm:pt>
    <dgm:pt modelId="{DBC315F1-47C2-4B85-951B-4BEB6D73FBDF}" type="pres">
      <dgm:prSet presAssocID="{F3BC6171-89D8-4053-8DE6-07A113A808F7}" presName="composite" presStyleCnt="0"/>
      <dgm:spPr/>
    </dgm:pt>
    <dgm:pt modelId="{E3CA9B5A-3D23-4CFD-835D-B0822247D167}" type="pres">
      <dgm:prSet presAssocID="{F3BC6171-89D8-4053-8DE6-07A113A808F7}" presName="LShape" presStyleLbl="alignNode1" presStyleIdx="2" presStyleCnt="5"/>
      <dgm:spPr/>
    </dgm:pt>
    <dgm:pt modelId="{10EF6A16-51CF-4AEE-89E3-E65B635629A0}" type="pres">
      <dgm:prSet presAssocID="{F3BC6171-89D8-4053-8DE6-07A113A808F7}" presName="ParentText" presStyleLbl="revTx" presStyleIdx="1" presStyleCnt="3">
        <dgm:presLayoutVars>
          <dgm:chMax val="0"/>
          <dgm:chPref val="0"/>
          <dgm:bulletEnabled val="1"/>
        </dgm:presLayoutVars>
      </dgm:prSet>
      <dgm:spPr/>
    </dgm:pt>
    <dgm:pt modelId="{3ADEF589-7730-48DA-8C90-64527594055A}" type="pres">
      <dgm:prSet presAssocID="{F3BC6171-89D8-4053-8DE6-07A113A808F7}" presName="Triangle" presStyleLbl="alignNode1" presStyleIdx="3" presStyleCnt="5"/>
      <dgm:spPr/>
    </dgm:pt>
    <dgm:pt modelId="{8C7F9AAC-1D38-4400-9475-79700D36ADB1}" type="pres">
      <dgm:prSet presAssocID="{CCEB70AB-C967-4229-B20A-CB9E3781F296}" presName="sibTrans" presStyleCnt="0"/>
      <dgm:spPr/>
    </dgm:pt>
    <dgm:pt modelId="{202A12A0-6B29-47B8-8B5A-0B6BE3BBD82C}" type="pres">
      <dgm:prSet presAssocID="{CCEB70AB-C967-4229-B20A-CB9E3781F296}" presName="space" presStyleCnt="0"/>
      <dgm:spPr/>
    </dgm:pt>
    <dgm:pt modelId="{DA80B97C-FA04-4EED-B336-1AE377FAA27B}" type="pres">
      <dgm:prSet presAssocID="{CD2E0D44-E594-4F4E-86D4-C1C71D7E2E12}" presName="composite" presStyleCnt="0"/>
      <dgm:spPr/>
    </dgm:pt>
    <dgm:pt modelId="{1108C266-C64A-4B52-AB6E-A49F691605AE}" type="pres">
      <dgm:prSet presAssocID="{CD2E0D44-E594-4F4E-86D4-C1C71D7E2E12}" presName="LShape" presStyleLbl="alignNode1" presStyleIdx="4" presStyleCnt="5"/>
      <dgm:spPr/>
    </dgm:pt>
    <dgm:pt modelId="{00418071-BEA3-4CAF-A191-E9FFB70D84CB}" type="pres">
      <dgm:prSet presAssocID="{CD2E0D44-E594-4F4E-86D4-C1C71D7E2E12}" presName="ParentText" presStyleLbl="revTx" presStyleIdx="2" presStyleCnt="3">
        <dgm:presLayoutVars>
          <dgm:chMax val="0"/>
          <dgm:chPref val="0"/>
          <dgm:bulletEnabled val="1"/>
        </dgm:presLayoutVars>
      </dgm:prSet>
      <dgm:spPr/>
    </dgm:pt>
  </dgm:ptLst>
  <dgm:cxnLst>
    <dgm:cxn modelId="{0EBA2A26-5565-4C63-8459-C39EF714461D}" type="presOf" srcId="{CD2E0D44-E594-4F4E-86D4-C1C71D7E2E12}" destId="{00418071-BEA3-4CAF-A191-E9FFB70D84CB}" srcOrd="0" destOrd="0" presId="urn:microsoft.com/office/officeart/2009/3/layout/StepUpProcess"/>
    <dgm:cxn modelId="{2E40082B-A300-4893-9435-68FB9EEA68CA}" type="presOf" srcId="{F3BC6171-89D8-4053-8DE6-07A113A808F7}" destId="{10EF6A16-51CF-4AEE-89E3-E65B635629A0}" srcOrd="0" destOrd="0" presId="urn:microsoft.com/office/officeart/2009/3/layout/StepUpProcess"/>
    <dgm:cxn modelId="{6EC26E35-CAB6-4678-9788-E39DF1963689}" srcId="{64C9C4E3-9C42-4881-9D43-DD8D10CA5CED}" destId="{CD2E0D44-E594-4F4E-86D4-C1C71D7E2E12}" srcOrd="2" destOrd="0" parTransId="{C02AFB13-B9AC-4620-B482-8177695B2232}" sibTransId="{FA044FD0-1EB9-4BE9-A8A6-E29015BBEB8D}"/>
    <dgm:cxn modelId="{FB454737-8BDE-4AE5-A673-DC3CBF417C54}" srcId="{64C9C4E3-9C42-4881-9D43-DD8D10CA5CED}" destId="{F3BC6171-89D8-4053-8DE6-07A113A808F7}" srcOrd="1" destOrd="0" parTransId="{80B1E115-6B9D-4757-9CCB-A63E9B1BD30F}" sibTransId="{CCEB70AB-C967-4229-B20A-CB9E3781F296}"/>
    <dgm:cxn modelId="{7CB0FE61-9D41-46BE-B8D6-DC244DA681A8}" type="presOf" srcId="{0CC9E294-3D0E-45AA-944D-A60180577864}" destId="{8E1331A9-8EFE-4BDE-AEE7-4C7F621B1D7A}" srcOrd="0" destOrd="1" presId="urn:microsoft.com/office/officeart/2009/3/layout/StepUpProcess"/>
    <dgm:cxn modelId="{68295542-6A6A-4D72-9993-07FAB44C2387}" srcId="{F3BC6171-89D8-4053-8DE6-07A113A808F7}" destId="{7C4A8C79-D7F8-4881-B3DC-D29D9DA84EDD}" srcOrd="0" destOrd="0" parTransId="{8CF83F56-B349-4A7A-BDAD-F878479CB02D}" sibTransId="{A05CB3EB-6518-47BF-BA79-C9D932529ABA}"/>
    <dgm:cxn modelId="{2B037A6B-4B83-41CB-B0CB-C5F774418282}" srcId="{CD2E0D44-E594-4F4E-86D4-C1C71D7E2E12}" destId="{97F2BACD-4A8E-4103-A78A-859B7CB6BD2F}" srcOrd="0" destOrd="0" parTransId="{14716CE9-70AA-41C1-A408-C22CEDA042FB}" sibTransId="{01A5B98A-46AA-45F5-91B5-8A56D1AED6C4}"/>
    <dgm:cxn modelId="{EC5BC655-99BA-4E87-86CB-60FC544F8266}" srcId="{47C103A8-923B-4DA4-BC36-05D7EACC081E}" destId="{0CC9E294-3D0E-45AA-944D-A60180577864}" srcOrd="0" destOrd="0" parTransId="{6A762678-25BA-4B56-B4C1-C31CBB3518D4}" sibTransId="{C85B5F37-EE35-436A-A015-FED3EEFF09E1}"/>
    <dgm:cxn modelId="{7762F77D-A736-48E6-A795-E490D05B69DC}" type="presOf" srcId="{7C4A8C79-D7F8-4881-B3DC-D29D9DA84EDD}" destId="{10EF6A16-51CF-4AEE-89E3-E65B635629A0}" srcOrd="0" destOrd="1" presId="urn:microsoft.com/office/officeart/2009/3/layout/StepUpProcess"/>
    <dgm:cxn modelId="{AD9067C2-3A8C-4265-B642-ECA2E4107306}" type="presOf" srcId="{97F2BACD-4A8E-4103-A78A-859B7CB6BD2F}" destId="{00418071-BEA3-4CAF-A191-E9FFB70D84CB}" srcOrd="0" destOrd="1" presId="urn:microsoft.com/office/officeart/2009/3/layout/StepUpProcess"/>
    <dgm:cxn modelId="{BC076DC6-D46F-43BD-9957-4655389050A9}" srcId="{64C9C4E3-9C42-4881-9D43-DD8D10CA5CED}" destId="{47C103A8-923B-4DA4-BC36-05D7EACC081E}" srcOrd="0" destOrd="0" parTransId="{450AD08C-D74B-44B3-812B-733FDE0370B4}" sibTransId="{9AD0977C-CFEC-453A-9949-137B679CBE51}"/>
    <dgm:cxn modelId="{2765D3DC-3127-48D9-AF36-2FA1EF180019}" type="presOf" srcId="{64C9C4E3-9C42-4881-9D43-DD8D10CA5CED}" destId="{D69D01D0-C21F-46F1-A572-EB9A9D85E655}" srcOrd="0" destOrd="0" presId="urn:microsoft.com/office/officeart/2009/3/layout/StepUpProcess"/>
    <dgm:cxn modelId="{B00D86E2-C4C4-422D-B252-A8A958CE6D3A}" type="presOf" srcId="{47C103A8-923B-4DA4-BC36-05D7EACC081E}" destId="{8E1331A9-8EFE-4BDE-AEE7-4C7F621B1D7A}" srcOrd="0" destOrd="0" presId="urn:microsoft.com/office/officeart/2009/3/layout/StepUpProcess"/>
    <dgm:cxn modelId="{6758991A-F971-4D4B-8290-6C940B465D3F}" type="presParOf" srcId="{D69D01D0-C21F-46F1-A572-EB9A9D85E655}" destId="{BDD28852-655F-43B2-8C82-3B0D73B2FF23}" srcOrd="0" destOrd="0" presId="urn:microsoft.com/office/officeart/2009/3/layout/StepUpProcess"/>
    <dgm:cxn modelId="{A4079CBA-8619-4DA6-9181-3F8C4DE70101}" type="presParOf" srcId="{BDD28852-655F-43B2-8C82-3B0D73B2FF23}" destId="{D5130FF2-4EDD-4D12-8281-7BDCE7B99700}" srcOrd="0" destOrd="0" presId="urn:microsoft.com/office/officeart/2009/3/layout/StepUpProcess"/>
    <dgm:cxn modelId="{3EBA1AD1-7376-45C8-B051-1E0C146BD8EA}" type="presParOf" srcId="{BDD28852-655F-43B2-8C82-3B0D73B2FF23}" destId="{8E1331A9-8EFE-4BDE-AEE7-4C7F621B1D7A}" srcOrd="1" destOrd="0" presId="urn:microsoft.com/office/officeart/2009/3/layout/StepUpProcess"/>
    <dgm:cxn modelId="{1588952D-44BB-4F0C-AEFD-67BA63BE3FB7}" type="presParOf" srcId="{BDD28852-655F-43B2-8C82-3B0D73B2FF23}" destId="{F1F51BAF-91AF-46C9-A6F1-D8A1CEBC2604}" srcOrd="2" destOrd="0" presId="urn:microsoft.com/office/officeart/2009/3/layout/StepUpProcess"/>
    <dgm:cxn modelId="{41F6DE0C-47A5-4F9C-82C2-F280DABFD640}" type="presParOf" srcId="{D69D01D0-C21F-46F1-A572-EB9A9D85E655}" destId="{FD27BC63-E0FE-48CE-8D6D-B0BE32DE01F5}" srcOrd="1" destOrd="0" presId="urn:microsoft.com/office/officeart/2009/3/layout/StepUpProcess"/>
    <dgm:cxn modelId="{C26F932B-9DA8-4F96-959F-71882D57C694}" type="presParOf" srcId="{FD27BC63-E0FE-48CE-8D6D-B0BE32DE01F5}" destId="{7181CC3F-A14B-43B7-898A-443B193AECC2}" srcOrd="0" destOrd="0" presId="urn:microsoft.com/office/officeart/2009/3/layout/StepUpProcess"/>
    <dgm:cxn modelId="{A257E10A-4EDB-4310-B66E-E4D5071F8C04}" type="presParOf" srcId="{D69D01D0-C21F-46F1-A572-EB9A9D85E655}" destId="{DBC315F1-47C2-4B85-951B-4BEB6D73FBDF}" srcOrd="2" destOrd="0" presId="urn:microsoft.com/office/officeart/2009/3/layout/StepUpProcess"/>
    <dgm:cxn modelId="{F5F2F975-421A-41F9-991B-7169AB4AB5BC}" type="presParOf" srcId="{DBC315F1-47C2-4B85-951B-4BEB6D73FBDF}" destId="{E3CA9B5A-3D23-4CFD-835D-B0822247D167}" srcOrd="0" destOrd="0" presId="urn:microsoft.com/office/officeart/2009/3/layout/StepUpProcess"/>
    <dgm:cxn modelId="{471BC23B-809F-4087-87E2-CA795EAA5B26}" type="presParOf" srcId="{DBC315F1-47C2-4B85-951B-4BEB6D73FBDF}" destId="{10EF6A16-51CF-4AEE-89E3-E65B635629A0}" srcOrd="1" destOrd="0" presId="urn:microsoft.com/office/officeart/2009/3/layout/StepUpProcess"/>
    <dgm:cxn modelId="{3E3F4E46-77C1-4E6D-806C-E73D3E150FA9}" type="presParOf" srcId="{DBC315F1-47C2-4B85-951B-4BEB6D73FBDF}" destId="{3ADEF589-7730-48DA-8C90-64527594055A}" srcOrd="2" destOrd="0" presId="urn:microsoft.com/office/officeart/2009/3/layout/StepUpProcess"/>
    <dgm:cxn modelId="{FF6788FC-537C-4D6D-9EF3-540B565DBFAC}" type="presParOf" srcId="{D69D01D0-C21F-46F1-A572-EB9A9D85E655}" destId="{8C7F9AAC-1D38-4400-9475-79700D36ADB1}" srcOrd="3" destOrd="0" presId="urn:microsoft.com/office/officeart/2009/3/layout/StepUpProcess"/>
    <dgm:cxn modelId="{BFEA95CB-DEDD-4A66-AB7D-8E4811FEA870}" type="presParOf" srcId="{8C7F9AAC-1D38-4400-9475-79700D36ADB1}" destId="{202A12A0-6B29-47B8-8B5A-0B6BE3BBD82C}" srcOrd="0" destOrd="0" presId="urn:microsoft.com/office/officeart/2009/3/layout/StepUpProcess"/>
    <dgm:cxn modelId="{518A04F8-963C-4FAB-BC8D-420B4647C8B5}" type="presParOf" srcId="{D69D01D0-C21F-46F1-A572-EB9A9D85E655}" destId="{DA80B97C-FA04-4EED-B336-1AE377FAA27B}" srcOrd="4" destOrd="0" presId="urn:microsoft.com/office/officeart/2009/3/layout/StepUpProcess"/>
    <dgm:cxn modelId="{3D5F79A8-C056-4750-AA26-C7CAF3D8D357}" type="presParOf" srcId="{DA80B97C-FA04-4EED-B336-1AE377FAA27B}" destId="{1108C266-C64A-4B52-AB6E-A49F691605AE}" srcOrd="0" destOrd="0" presId="urn:microsoft.com/office/officeart/2009/3/layout/StepUpProcess"/>
    <dgm:cxn modelId="{2F78F05B-69B9-4EEE-B632-5FC0E4F02009}" type="presParOf" srcId="{DA80B97C-FA04-4EED-B336-1AE377FAA27B}" destId="{00418071-BEA3-4CAF-A191-E9FFB70D84CB}" srcOrd="1" destOrd="0" presId="urn:microsoft.com/office/officeart/2009/3/layout/StepUp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8CD771-E473-4AFB-BDEB-E152E7C1AB7F}" type="doc">
      <dgm:prSet loTypeId="urn:microsoft.com/office/officeart/2005/8/layout/vList2" loCatId="list" qsTypeId="urn:microsoft.com/office/officeart/2005/8/quickstyle/3d4" qsCatId="3D" csTypeId="urn:microsoft.com/office/officeart/2005/8/colors/accent0_1" csCatId="mainScheme" phldr="1"/>
      <dgm:spPr/>
      <dgm:t>
        <a:bodyPr/>
        <a:lstStyle/>
        <a:p>
          <a:endParaRPr lang="fr-FR"/>
        </a:p>
      </dgm:t>
    </dgm:pt>
    <dgm:pt modelId="{09B4A6BC-3129-4BA8-A761-2B3213D3AAA7}">
      <dgm:prSet phldrT="[Texte]" custT="1"/>
      <dgm:spPr/>
      <dgm:t>
        <a:bodyPr/>
        <a:lstStyle/>
        <a:p>
          <a:pPr algn="ctr"/>
          <a:r>
            <a:rPr lang="fr-FR" sz="1000" b="1">
              <a:latin typeface="Century Gothic" panose="020B0502020202020204" pitchFamily="34" charset="0"/>
            </a:rPr>
            <a:t>1. Répondre aux exigences (DEC et préalables)</a:t>
          </a:r>
        </a:p>
      </dgm:t>
    </dgm:pt>
    <dgm:pt modelId="{CCC00CB2-349E-49BC-B23B-E2B90B73653C}" type="parTrans" cxnId="{83AA3ACA-22F8-4247-86E9-85742F343A13}">
      <dgm:prSet/>
      <dgm:spPr/>
      <dgm:t>
        <a:bodyPr/>
        <a:lstStyle/>
        <a:p>
          <a:endParaRPr lang="fr-FR"/>
        </a:p>
      </dgm:t>
    </dgm:pt>
    <dgm:pt modelId="{6B58A0C5-598F-4A90-B00B-B262E662DE7C}" type="sibTrans" cxnId="{83AA3ACA-22F8-4247-86E9-85742F343A13}">
      <dgm:prSet/>
      <dgm:spPr/>
      <dgm:t>
        <a:bodyPr/>
        <a:lstStyle/>
        <a:p>
          <a:endParaRPr lang="fr-FR"/>
        </a:p>
      </dgm:t>
    </dgm:pt>
    <dgm:pt modelId="{63B00D81-ADDB-4D8C-97EF-83385CC1879F}" type="pres">
      <dgm:prSet presAssocID="{D78CD771-E473-4AFB-BDEB-E152E7C1AB7F}" presName="linear" presStyleCnt="0">
        <dgm:presLayoutVars>
          <dgm:animLvl val="lvl"/>
          <dgm:resizeHandles val="exact"/>
        </dgm:presLayoutVars>
      </dgm:prSet>
      <dgm:spPr/>
    </dgm:pt>
    <dgm:pt modelId="{F62FF0BA-3953-4F6A-8CEE-36A163DBF747}" type="pres">
      <dgm:prSet presAssocID="{09B4A6BC-3129-4BA8-A761-2B3213D3AAA7}" presName="parentText" presStyleLbl="node1" presStyleIdx="0" presStyleCnt="1">
        <dgm:presLayoutVars>
          <dgm:chMax val="0"/>
          <dgm:bulletEnabled val="1"/>
        </dgm:presLayoutVars>
      </dgm:prSet>
      <dgm:spPr/>
    </dgm:pt>
  </dgm:ptLst>
  <dgm:cxnLst>
    <dgm:cxn modelId="{2FCA591B-B2D8-4FA5-A406-4CA03A9263BF}" type="presOf" srcId="{09B4A6BC-3129-4BA8-A761-2B3213D3AAA7}" destId="{F62FF0BA-3953-4F6A-8CEE-36A163DBF747}" srcOrd="0" destOrd="0" presId="urn:microsoft.com/office/officeart/2005/8/layout/vList2"/>
    <dgm:cxn modelId="{BC07584F-91A0-4953-9250-31BE3E4301C2}" type="presOf" srcId="{D78CD771-E473-4AFB-BDEB-E152E7C1AB7F}" destId="{63B00D81-ADDB-4D8C-97EF-83385CC1879F}" srcOrd="0" destOrd="0" presId="urn:microsoft.com/office/officeart/2005/8/layout/vList2"/>
    <dgm:cxn modelId="{83AA3ACA-22F8-4247-86E9-85742F343A13}" srcId="{D78CD771-E473-4AFB-BDEB-E152E7C1AB7F}" destId="{09B4A6BC-3129-4BA8-A761-2B3213D3AAA7}" srcOrd="0" destOrd="0" parTransId="{CCC00CB2-349E-49BC-B23B-E2B90B73653C}" sibTransId="{6B58A0C5-598F-4A90-B00B-B262E662DE7C}"/>
    <dgm:cxn modelId="{C056D2E8-64D0-427C-AC73-C1C6266015DF}" type="presParOf" srcId="{63B00D81-ADDB-4D8C-97EF-83385CC1879F}" destId="{F62FF0BA-3953-4F6A-8CEE-36A163DBF747}" srcOrd="0" destOrd="0" presId="urn:microsoft.com/office/officeart/2005/8/layout/v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78CD771-E473-4AFB-BDEB-E152E7C1AB7F}" type="doc">
      <dgm:prSet loTypeId="urn:microsoft.com/office/officeart/2005/8/layout/vList2" loCatId="list" qsTypeId="urn:microsoft.com/office/officeart/2005/8/quickstyle/3d4" qsCatId="3D" csTypeId="urn:microsoft.com/office/officeart/2005/8/colors/accent0_1" csCatId="mainScheme" phldr="1"/>
      <dgm:spPr/>
      <dgm:t>
        <a:bodyPr/>
        <a:lstStyle/>
        <a:p>
          <a:endParaRPr lang="fr-FR"/>
        </a:p>
      </dgm:t>
    </dgm:pt>
    <dgm:pt modelId="{09B4A6BC-3129-4BA8-A761-2B3213D3AAA7}">
      <dgm:prSet phldrT="[Texte]" custT="1"/>
      <dgm:spPr/>
      <dgm:t>
        <a:bodyPr/>
        <a:lstStyle/>
        <a:p>
          <a:pPr algn="ctr"/>
          <a:r>
            <a:rPr lang="fr-FR" sz="1000" b="1">
              <a:latin typeface="Century Gothic" panose="020B0502020202020204" pitchFamily="34" charset="0"/>
            </a:rPr>
            <a:t>2. Le dossier scolaire (cote R)</a:t>
          </a:r>
        </a:p>
      </dgm:t>
    </dgm:pt>
    <dgm:pt modelId="{CCC00CB2-349E-49BC-B23B-E2B90B73653C}" type="parTrans" cxnId="{83AA3ACA-22F8-4247-86E9-85742F343A13}">
      <dgm:prSet/>
      <dgm:spPr/>
      <dgm:t>
        <a:bodyPr/>
        <a:lstStyle/>
        <a:p>
          <a:endParaRPr lang="fr-FR"/>
        </a:p>
      </dgm:t>
    </dgm:pt>
    <dgm:pt modelId="{6B58A0C5-598F-4A90-B00B-B262E662DE7C}" type="sibTrans" cxnId="{83AA3ACA-22F8-4247-86E9-85742F343A13}">
      <dgm:prSet/>
      <dgm:spPr/>
      <dgm:t>
        <a:bodyPr/>
        <a:lstStyle/>
        <a:p>
          <a:endParaRPr lang="fr-FR"/>
        </a:p>
      </dgm:t>
    </dgm:pt>
    <dgm:pt modelId="{63B00D81-ADDB-4D8C-97EF-83385CC1879F}" type="pres">
      <dgm:prSet presAssocID="{D78CD771-E473-4AFB-BDEB-E152E7C1AB7F}" presName="linear" presStyleCnt="0">
        <dgm:presLayoutVars>
          <dgm:animLvl val="lvl"/>
          <dgm:resizeHandles val="exact"/>
        </dgm:presLayoutVars>
      </dgm:prSet>
      <dgm:spPr/>
    </dgm:pt>
    <dgm:pt modelId="{F62FF0BA-3953-4F6A-8CEE-36A163DBF747}" type="pres">
      <dgm:prSet presAssocID="{09B4A6BC-3129-4BA8-A761-2B3213D3AAA7}" presName="parentText" presStyleLbl="node1" presStyleIdx="0" presStyleCnt="1">
        <dgm:presLayoutVars>
          <dgm:chMax val="0"/>
          <dgm:bulletEnabled val="1"/>
        </dgm:presLayoutVars>
      </dgm:prSet>
      <dgm:spPr/>
    </dgm:pt>
  </dgm:ptLst>
  <dgm:cxnLst>
    <dgm:cxn modelId="{2FCA591B-B2D8-4FA5-A406-4CA03A9263BF}" type="presOf" srcId="{09B4A6BC-3129-4BA8-A761-2B3213D3AAA7}" destId="{F62FF0BA-3953-4F6A-8CEE-36A163DBF747}" srcOrd="0" destOrd="0" presId="urn:microsoft.com/office/officeart/2005/8/layout/vList2"/>
    <dgm:cxn modelId="{BC07584F-91A0-4953-9250-31BE3E4301C2}" type="presOf" srcId="{D78CD771-E473-4AFB-BDEB-E152E7C1AB7F}" destId="{63B00D81-ADDB-4D8C-97EF-83385CC1879F}" srcOrd="0" destOrd="0" presId="urn:microsoft.com/office/officeart/2005/8/layout/vList2"/>
    <dgm:cxn modelId="{83AA3ACA-22F8-4247-86E9-85742F343A13}" srcId="{D78CD771-E473-4AFB-BDEB-E152E7C1AB7F}" destId="{09B4A6BC-3129-4BA8-A761-2B3213D3AAA7}" srcOrd="0" destOrd="0" parTransId="{CCC00CB2-349E-49BC-B23B-E2B90B73653C}" sibTransId="{6B58A0C5-598F-4A90-B00B-B262E662DE7C}"/>
    <dgm:cxn modelId="{C056D2E8-64D0-427C-AC73-C1C6266015DF}" type="presParOf" srcId="{63B00D81-ADDB-4D8C-97EF-83385CC1879F}" destId="{F62FF0BA-3953-4F6A-8CEE-36A163DBF747}" srcOrd="0"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78CD771-E473-4AFB-BDEB-E152E7C1AB7F}" type="doc">
      <dgm:prSet loTypeId="urn:microsoft.com/office/officeart/2005/8/layout/vList2" loCatId="list" qsTypeId="urn:microsoft.com/office/officeart/2005/8/quickstyle/3d4" qsCatId="3D" csTypeId="urn:microsoft.com/office/officeart/2005/8/colors/accent0_1" csCatId="mainScheme" phldr="1"/>
      <dgm:spPr/>
      <dgm:t>
        <a:bodyPr/>
        <a:lstStyle/>
        <a:p>
          <a:endParaRPr lang="fr-FR"/>
        </a:p>
      </dgm:t>
    </dgm:pt>
    <dgm:pt modelId="{09B4A6BC-3129-4BA8-A761-2B3213D3AAA7}">
      <dgm:prSet phldrT="[Texte]" custT="1"/>
      <dgm:spPr/>
      <dgm:t>
        <a:bodyPr/>
        <a:lstStyle/>
        <a:p>
          <a:pPr algn="ctr"/>
          <a:r>
            <a:rPr lang="fr-FR" sz="1000" b="1">
              <a:latin typeface="Century Gothic" panose="020B0502020202020204" pitchFamily="34" charset="0"/>
            </a:rPr>
            <a:t>3. Les autres critères</a:t>
          </a:r>
        </a:p>
      </dgm:t>
    </dgm:pt>
    <dgm:pt modelId="{CCC00CB2-349E-49BC-B23B-E2B90B73653C}" type="parTrans" cxnId="{83AA3ACA-22F8-4247-86E9-85742F343A13}">
      <dgm:prSet/>
      <dgm:spPr/>
      <dgm:t>
        <a:bodyPr/>
        <a:lstStyle/>
        <a:p>
          <a:endParaRPr lang="fr-FR"/>
        </a:p>
      </dgm:t>
    </dgm:pt>
    <dgm:pt modelId="{6B58A0C5-598F-4A90-B00B-B262E662DE7C}" type="sibTrans" cxnId="{83AA3ACA-22F8-4247-86E9-85742F343A13}">
      <dgm:prSet/>
      <dgm:spPr/>
      <dgm:t>
        <a:bodyPr/>
        <a:lstStyle/>
        <a:p>
          <a:endParaRPr lang="fr-FR"/>
        </a:p>
      </dgm:t>
    </dgm:pt>
    <dgm:pt modelId="{63B00D81-ADDB-4D8C-97EF-83385CC1879F}" type="pres">
      <dgm:prSet presAssocID="{D78CD771-E473-4AFB-BDEB-E152E7C1AB7F}" presName="linear" presStyleCnt="0">
        <dgm:presLayoutVars>
          <dgm:animLvl val="lvl"/>
          <dgm:resizeHandles val="exact"/>
        </dgm:presLayoutVars>
      </dgm:prSet>
      <dgm:spPr/>
    </dgm:pt>
    <dgm:pt modelId="{F62FF0BA-3953-4F6A-8CEE-36A163DBF747}" type="pres">
      <dgm:prSet presAssocID="{09B4A6BC-3129-4BA8-A761-2B3213D3AAA7}" presName="parentText" presStyleLbl="node1" presStyleIdx="0" presStyleCnt="1">
        <dgm:presLayoutVars>
          <dgm:chMax val="0"/>
          <dgm:bulletEnabled val="1"/>
        </dgm:presLayoutVars>
      </dgm:prSet>
      <dgm:spPr/>
    </dgm:pt>
  </dgm:ptLst>
  <dgm:cxnLst>
    <dgm:cxn modelId="{2FCA591B-B2D8-4FA5-A406-4CA03A9263BF}" type="presOf" srcId="{09B4A6BC-3129-4BA8-A761-2B3213D3AAA7}" destId="{F62FF0BA-3953-4F6A-8CEE-36A163DBF747}" srcOrd="0" destOrd="0" presId="urn:microsoft.com/office/officeart/2005/8/layout/vList2"/>
    <dgm:cxn modelId="{BC07584F-91A0-4953-9250-31BE3E4301C2}" type="presOf" srcId="{D78CD771-E473-4AFB-BDEB-E152E7C1AB7F}" destId="{63B00D81-ADDB-4D8C-97EF-83385CC1879F}" srcOrd="0" destOrd="0" presId="urn:microsoft.com/office/officeart/2005/8/layout/vList2"/>
    <dgm:cxn modelId="{83AA3ACA-22F8-4247-86E9-85742F343A13}" srcId="{D78CD771-E473-4AFB-BDEB-E152E7C1AB7F}" destId="{09B4A6BC-3129-4BA8-A761-2B3213D3AAA7}" srcOrd="0" destOrd="0" parTransId="{CCC00CB2-349E-49BC-B23B-E2B90B73653C}" sibTransId="{6B58A0C5-598F-4A90-B00B-B262E662DE7C}"/>
    <dgm:cxn modelId="{C056D2E8-64D0-427C-AC73-C1C6266015DF}" type="presParOf" srcId="{63B00D81-ADDB-4D8C-97EF-83385CC1879F}" destId="{F62FF0BA-3953-4F6A-8CEE-36A163DBF747}" srcOrd="0"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06986A2-5B82-4FAA-AECD-D22BB7EEBAEF}"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fr-FR"/>
        </a:p>
      </dgm:t>
    </dgm:pt>
    <dgm:pt modelId="{52546B87-70F6-4A89-8F6A-FC43EC05525A}">
      <dgm:prSet phldrT="[Texte]"/>
      <dgm:spPr/>
      <dgm:t>
        <a:bodyPr/>
        <a:lstStyle/>
        <a:p>
          <a:r>
            <a:rPr lang="fr-FR" b="1">
              <a:latin typeface="Century Gothic" panose="020B0502020202020204" pitchFamily="34" charset="0"/>
            </a:rPr>
            <a:t>Conditionnelle</a:t>
          </a:r>
        </a:p>
      </dgm:t>
    </dgm:pt>
    <dgm:pt modelId="{AC3BEDFC-9F3D-4547-80B6-93B034AF9B83}" type="parTrans" cxnId="{DBB2C36B-2F20-45B1-983F-0532140D0652}">
      <dgm:prSet/>
      <dgm:spPr/>
      <dgm:t>
        <a:bodyPr/>
        <a:lstStyle/>
        <a:p>
          <a:endParaRPr lang="fr-FR">
            <a:latin typeface="Century Gothic" panose="020B0502020202020204" pitchFamily="34" charset="0"/>
          </a:endParaRPr>
        </a:p>
      </dgm:t>
    </dgm:pt>
    <dgm:pt modelId="{150DA2B3-23C9-4A30-979A-15FC4AB22A75}" type="sibTrans" cxnId="{DBB2C36B-2F20-45B1-983F-0532140D0652}">
      <dgm:prSet/>
      <dgm:spPr/>
      <dgm:t>
        <a:bodyPr/>
        <a:lstStyle/>
        <a:p>
          <a:endParaRPr lang="fr-FR">
            <a:latin typeface="Century Gothic" panose="020B0502020202020204" pitchFamily="34" charset="0"/>
          </a:endParaRPr>
        </a:p>
      </dgm:t>
    </dgm:pt>
    <dgm:pt modelId="{E623C747-961C-46B5-8E11-ED25A13B113E}">
      <dgm:prSet phldrT="[Texte]"/>
      <dgm:spPr/>
      <dgm:t>
        <a:bodyPr/>
        <a:lstStyle/>
        <a:p>
          <a:r>
            <a:rPr lang="fr-FR">
              <a:latin typeface="Century Gothic" panose="020B0502020202020204" pitchFamily="34" charset="0"/>
            </a:rPr>
            <a:t>Admis à la condition de terminer votre DEC avant l'inscription, et/ou de satisfaire à toutes les conditions exigées avant une date indiquée par l'université.</a:t>
          </a:r>
        </a:p>
      </dgm:t>
    </dgm:pt>
    <dgm:pt modelId="{533100DF-0BE8-4356-A226-FBDD11B1751E}" type="parTrans" cxnId="{BD81189D-2D1A-494B-8EC8-FF95E6CB883C}">
      <dgm:prSet/>
      <dgm:spPr/>
      <dgm:t>
        <a:bodyPr/>
        <a:lstStyle/>
        <a:p>
          <a:endParaRPr lang="fr-FR">
            <a:latin typeface="Century Gothic" panose="020B0502020202020204" pitchFamily="34" charset="0"/>
          </a:endParaRPr>
        </a:p>
      </dgm:t>
    </dgm:pt>
    <dgm:pt modelId="{C09AAD2D-6D3E-4305-83B3-D92A98E73D19}" type="sibTrans" cxnId="{BD81189D-2D1A-494B-8EC8-FF95E6CB883C}">
      <dgm:prSet/>
      <dgm:spPr/>
      <dgm:t>
        <a:bodyPr/>
        <a:lstStyle/>
        <a:p>
          <a:endParaRPr lang="fr-FR">
            <a:latin typeface="Century Gothic" panose="020B0502020202020204" pitchFamily="34" charset="0"/>
          </a:endParaRPr>
        </a:p>
      </dgm:t>
    </dgm:pt>
    <dgm:pt modelId="{75795248-2607-48B0-88FD-1A45B9325772}">
      <dgm:prSet phldrT="[Texte]"/>
      <dgm:spPr/>
      <dgm:t>
        <a:bodyPr/>
        <a:lstStyle/>
        <a:p>
          <a:r>
            <a:rPr lang="fr-FR" b="1">
              <a:latin typeface="Century Gothic" panose="020B0502020202020204" pitchFamily="34" charset="0"/>
            </a:rPr>
            <a:t>Définitive</a:t>
          </a:r>
        </a:p>
      </dgm:t>
    </dgm:pt>
    <dgm:pt modelId="{2F840154-8B82-411F-883E-4FBE1138D305}" type="parTrans" cxnId="{B50770B6-9413-421E-B4B3-4334E319996D}">
      <dgm:prSet/>
      <dgm:spPr/>
      <dgm:t>
        <a:bodyPr/>
        <a:lstStyle/>
        <a:p>
          <a:endParaRPr lang="fr-FR">
            <a:latin typeface="Century Gothic" panose="020B0502020202020204" pitchFamily="34" charset="0"/>
          </a:endParaRPr>
        </a:p>
      </dgm:t>
    </dgm:pt>
    <dgm:pt modelId="{63562EA6-EBDC-49E9-AD4B-9168E105E583}" type="sibTrans" cxnId="{B50770B6-9413-421E-B4B3-4334E319996D}">
      <dgm:prSet/>
      <dgm:spPr/>
      <dgm:t>
        <a:bodyPr/>
        <a:lstStyle/>
        <a:p>
          <a:endParaRPr lang="fr-FR">
            <a:latin typeface="Century Gothic" panose="020B0502020202020204" pitchFamily="34" charset="0"/>
          </a:endParaRPr>
        </a:p>
      </dgm:t>
    </dgm:pt>
    <dgm:pt modelId="{6DC6A8E4-BA21-4A52-A80C-D5F604FEFE44}">
      <dgm:prSet phldrT="[Texte]"/>
      <dgm:spPr/>
      <dgm:t>
        <a:bodyPr/>
        <a:lstStyle/>
        <a:p>
          <a:r>
            <a:rPr lang="fr-FR">
              <a:latin typeface="Century Gothic" panose="020B0502020202020204" pitchFamily="34" charset="0"/>
            </a:rPr>
            <a:t>Admis, car vos études sont terminées au moment de la demande d'admission.</a:t>
          </a:r>
        </a:p>
      </dgm:t>
    </dgm:pt>
    <dgm:pt modelId="{F0442F6E-BBAC-4673-ABDD-FD46BBB3DC03}" type="parTrans" cxnId="{456E7D8D-D887-4C8B-82CE-ACF66BEADFCB}">
      <dgm:prSet/>
      <dgm:spPr/>
      <dgm:t>
        <a:bodyPr/>
        <a:lstStyle/>
        <a:p>
          <a:endParaRPr lang="fr-FR">
            <a:latin typeface="Century Gothic" panose="020B0502020202020204" pitchFamily="34" charset="0"/>
          </a:endParaRPr>
        </a:p>
      </dgm:t>
    </dgm:pt>
    <dgm:pt modelId="{B2F04694-4444-4ADA-8F1B-B2C66F7ABE23}" type="sibTrans" cxnId="{456E7D8D-D887-4C8B-82CE-ACF66BEADFCB}">
      <dgm:prSet/>
      <dgm:spPr/>
      <dgm:t>
        <a:bodyPr/>
        <a:lstStyle/>
        <a:p>
          <a:endParaRPr lang="fr-FR">
            <a:latin typeface="Century Gothic" panose="020B0502020202020204" pitchFamily="34" charset="0"/>
          </a:endParaRPr>
        </a:p>
      </dgm:t>
    </dgm:pt>
    <dgm:pt modelId="{2B46281B-E36E-4F5B-8F19-DE5DA3E4B560}">
      <dgm:prSet phldrT="[Texte]"/>
      <dgm:spPr/>
      <dgm:t>
        <a:bodyPr/>
        <a:lstStyle/>
        <a:p>
          <a:r>
            <a:rPr lang="fr-FR" b="1">
              <a:latin typeface="Century Gothic" panose="020B0502020202020204" pitchFamily="34" charset="0"/>
            </a:rPr>
            <a:t>Décision différée</a:t>
          </a:r>
        </a:p>
      </dgm:t>
    </dgm:pt>
    <dgm:pt modelId="{E0F94836-7CE6-4919-8E67-3438E713A048}" type="parTrans" cxnId="{E34DB8B4-E6C3-4995-B882-55418B5F18D4}">
      <dgm:prSet/>
      <dgm:spPr/>
      <dgm:t>
        <a:bodyPr/>
        <a:lstStyle/>
        <a:p>
          <a:endParaRPr lang="fr-FR">
            <a:latin typeface="Century Gothic" panose="020B0502020202020204" pitchFamily="34" charset="0"/>
          </a:endParaRPr>
        </a:p>
      </dgm:t>
    </dgm:pt>
    <dgm:pt modelId="{90D8BB82-B44B-4BEA-887E-05826AFDD1A4}" type="sibTrans" cxnId="{E34DB8B4-E6C3-4995-B882-55418B5F18D4}">
      <dgm:prSet/>
      <dgm:spPr/>
      <dgm:t>
        <a:bodyPr/>
        <a:lstStyle/>
        <a:p>
          <a:endParaRPr lang="fr-FR">
            <a:latin typeface="Century Gothic" panose="020B0502020202020204" pitchFamily="34" charset="0"/>
          </a:endParaRPr>
        </a:p>
      </dgm:t>
    </dgm:pt>
    <dgm:pt modelId="{B4B6456F-DDC5-4B9E-88AC-55B200CCA14E}">
      <dgm:prSet phldrT="[Texte]"/>
      <dgm:spPr/>
      <dgm:t>
        <a:bodyPr/>
        <a:lstStyle/>
        <a:p>
          <a:r>
            <a:rPr lang="fr-FR">
              <a:latin typeface="Century Gothic" panose="020B0502020202020204" pitchFamily="34" charset="0"/>
            </a:rPr>
            <a:t>La décision est reportée à plus tard et les raisons sont fournies.</a:t>
          </a:r>
        </a:p>
      </dgm:t>
    </dgm:pt>
    <dgm:pt modelId="{F9DA91EE-85E8-4D1E-8DC3-8A5F9869FFBA}" type="parTrans" cxnId="{A23E0066-9E68-4584-8B27-E524F5489892}">
      <dgm:prSet/>
      <dgm:spPr/>
      <dgm:t>
        <a:bodyPr/>
        <a:lstStyle/>
        <a:p>
          <a:endParaRPr lang="fr-FR">
            <a:latin typeface="Century Gothic" panose="020B0502020202020204" pitchFamily="34" charset="0"/>
          </a:endParaRPr>
        </a:p>
      </dgm:t>
    </dgm:pt>
    <dgm:pt modelId="{B9A2C7B6-2CAF-4FC0-BC21-15657DC6B547}" type="sibTrans" cxnId="{A23E0066-9E68-4584-8B27-E524F5489892}">
      <dgm:prSet/>
      <dgm:spPr/>
      <dgm:t>
        <a:bodyPr/>
        <a:lstStyle/>
        <a:p>
          <a:endParaRPr lang="fr-FR">
            <a:latin typeface="Century Gothic" panose="020B0502020202020204" pitchFamily="34" charset="0"/>
          </a:endParaRPr>
        </a:p>
      </dgm:t>
    </dgm:pt>
    <dgm:pt modelId="{AF997AE3-5371-47F8-8AB9-75AC0570F554}">
      <dgm:prSet phldrT="[Texte]"/>
      <dgm:spPr/>
      <dgm:t>
        <a:bodyPr/>
        <a:lstStyle/>
        <a:p>
          <a:r>
            <a:rPr lang="fr-FR" b="1">
              <a:latin typeface="Century Gothic" panose="020B0502020202020204" pitchFamily="34" charset="0"/>
            </a:rPr>
            <a:t>Liste d'attente</a:t>
          </a:r>
        </a:p>
      </dgm:t>
    </dgm:pt>
    <dgm:pt modelId="{B58FC7A9-7B01-4F5E-B8B7-385EDAC5D775}" type="parTrans" cxnId="{8876FC27-9A50-4543-A2C0-7195C1138EE6}">
      <dgm:prSet/>
      <dgm:spPr/>
      <dgm:t>
        <a:bodyPr/>
        <a:lstStyle/>
        <a:p>
          <a:endParaRPr lang="fr-FR">
            <a:latin typeface="Century Gothic" panose="020B0502020202020204" pitchFamily="34" charset="0"/>
          </a:endParaRPr>
        </a:p>
      </dgm:t>
    </dgm:pt>
    <dgm:pt modelId="{2CCBDD16-CB92-4DF9-B28E-04B7530EF21F}" type="sibTrans" cxnId="{8876FC27-9A50-4543-A2C0-7195C1138EE6}">
      <dgm:prSet/>
      <dgm:spPr/>
      <dgm:t>
        <a:bodyPr/>
        <a:lstStyle/>
        <a:p>
          <a:endParaRPr lang="fr-FR">
            <a:latin typeface="Century Gothic" panose="020B0502020202020204" pitchFamily="34" charset="0"/>
          </a:endParaRPr>
        </a:p>
      </dgm:t>
    </dgm:pt>
    <dgm:pt modelId="{E18B1043-703C-4F9F-8438-53929F706D07}">
      <dgm:prSet phldrT="[Texte]"/>
      <dgm:spPr/>
      <dgm:t>
        <a:bodyPr/>
        <a:lstStyle/>
        <a:p>
          <a:r>
            <a:rPr lang="fr-FR" b="1">
              <a:latin typeface="Century Gothic" panose="020B0502020202020204" pitchFamily="34" charset="0"/>
            </a:rPr>
            <a:t>Refus</a:t>
          </a:r>
        </a:p>
      </dgm:t>
    </dgm:pt>
    <dgm:pt modelId="{68E04CBA-B547-4182-8E43-760CA9A71337}" type="parTrans" cxnId="{161D3E09-9570-46DD-A1BF-125DC30A9097}">
      <dgm:prSet/>
      <dgm:spPr/>
      <dgm:t>
        <a:bodyPr/>
        <a:lstStyle/>
        <a:p>
          <a:endParaRPr lang="fr-FR">
            <a:latin typeface="Century Gothic" panose="020B0502020202020204" pitchFamily="34" charset="0"/>
          </a:endParaRPr>
        </a:p>
      </dgm:t>
    </dgm:pt>
    <dgm:pt modelId="{D2D93E71-EBFF-48F4-8D66-1744F38E41AA}" type="sibTrans" cxnId="{161D3E09-9570-46DD-A1BF-125DC30A9097}">
      <dgm:prSet/>
      <dgm:spPr/>
      <dgm:t>
        <a:bodyPr/>
        <a:lstStyle/>
        <a:p>
          <a:endParaRPr lang="fr-FR">
            <a:latin typeface="Century Gothic" panose="020B0502020202020204" pitchFamily="34" charset="0"/>
          </a:endParaRPr>
        </a:p>
      </dgm:t>
    </dgm:pt>
    <dgm:pt modelId="{4FC4F816-A181-4674-BC73-5610A3843F17}">
      <dgm:prSet phldrT="[Texte]"/>
      <dgm:spPr/>
      <dgm:t>
        <a:bodyPr/>
        <a:lstStyle/>
        <a:p>
          <a:r>
            <a:rPr lang="fr-FR">
              <a:latin typeface="Century Gothic" panose="020B0502020202020204" pitchFamily="34" charset="0"/>
            </a:rPr>
            <a:t>Il s'agit d'une admission possible qui dépendra du nombre de candidats déjà admis qui se désisteront, ou qui ne complèteront pas toutes les étapes exigées</a:t>
          </a:r>
        </a:p>
      </dgm:t>
    </dgm:pt>
    <dgm:pt modelId="{166D108D-C93D-4D99-8A1F-D7F1867135A1}" type="parTrans" cxnId="{8F47EA2F-85D1-4437-B9C7-50DF83C50E22}">
      <dgm:prSet/>
      <dgm:spPr/>
      <dgm:t>
        <a:bodyPr/>
        <a:lstStyle/>
        <a:p>
          <a:endParaRPr lang="fr-FR">
            <a:latin typeface="Century Gothic" panose="020B0502020202020204" pitchFamily="34" charset="0"/>
          </a:endParaRPr>
        </a:p>
      </dgm:t>
    </dgm:pt>
    <dgm:pt modelId="{E012343E-A427-4C4D-A56C-A7D8B04A7904}" type="sibTrans" cxnId="{8F47EA2F-85D1-4437-B9C7-50DF83C50E22}">
      <dgm:prSet/>
      <dgm:spPr/>
      <dgm:t>
        <a:bodyPr/>
        <a:lstStyle/>
        <a:p>
          <a:endParaRPr lang="fr-FR">
            <a:latin typeface="Century Gothic" panose="020B0502020202020204" pitchFamily="34" charset="0"/>
          </a:endParaRPr>
        </a:p>
      </dgm:t>
    </dgm:pt>
    <dgm:pt modelId="{86CF1566-1EA1-42F8-A03A-95642A5CF99E}">
      <dgm:prSet phldrT="[Texte]"/>
      <dgm:spPr/>
      <dgm:t>
        <a:bodyPr/>
        <a:lstStyle/>
        <a:p>
          <a:r>
            <a:rPr lang="fr-FR">
              <a:latin typeface="Century Gothic" panose="020B0502020202020204" pitchFamily="34" charset="0"/>
            </a:rPr>
            <a:t>Les raisons du refus sont fournies dans l'avis. </a:t>
          </a:r>
        </a:p>
      </dgm:t>
    </dgm:pt>
    <dgm:pt modelId="{DE97C721-4C13-4854-BC27-59F0AA931967}" type="parTrans" cxnId="{BDAB2768-EC8D-4354-B942-28BAEE949639}">
      <dgm:prSet/>
      <dgm:spPr/>
      <dgm:t>
        <a:bodyPr/>
        <a:lstStyle/>
        <a:p>
          <a:endParaRPr lang="fr-FR">
            <a:latin typeface="Century Gothic" panose="020B0502020202020204" pitchFamily="34" charset="0"/>
          </a:endParaRPr>
        </a:p>
      </dgm:t>
    </dgm:pt>
    <dgm:pt modelId="{6B2F72EA-262E-4145-AEB7-CB5B3DBABC61}" type="sibTrans" cxnId="{BDAB2768-EC8D-4354-B942-28BAEE949639}">
      <dgm:prSet/>
      <dgm:spPr/>
      <dgm:t>
        <a:bodyPr/>
        <a:lstStyle/>
        <a:p>
          <a:endParaRPr lang="fr-FR">
            <a:latin typeface="Century Gothic" panose="020B0502020202020204" pitchFamily="34" charset="0"/>
          </a:endParaRPr>
        </a:p>
      </dgm:t>
    </dgm:pt>
    <dgm:pt modelId="{A58F23D7-B160-4014-A2EA-C2D22FD57BBA}" type="pres">
      <dgm:prSet presAssocID="{B06986A2-5B82-4FAA-AECD-D22BB7EEBAEF}" presName="Name0" presStyleCnt="0">
        <dgm:presLayoutVars>
          <dgm:dir/>
          <dgm:animLvl val="lvl"/>
          <dgm:resizeHandles val="exact"/>
        </dgm:presLayoutVars>
      </dgm:prSet>
      <dgm:spPr/>
    </dgm:pt>
    <dgm:pt modelId="{57EEA9F7-C557-49C5-9524-B3B2F842CBAB}" type="pres">
      <dgm:prSet presAssocID="{52546B87-70F6-4A89-8F6A-FC43EC05525A}" presName="composite" presStyleCnt="0"/>
      <dgm:spPr/>
    </dgm:pt>
    <dgm:pt modelId="{A10AADB5-A7D8-4747-9358-E3DE5C878FFC}" type="pres">
      <dgm:prSet presAssocID="{52546B87-70F6-4A89-8F6A-FC43EC05525A}" presName="parTx" presStyleLbl="alignNode1" presStyleIdx="0" presStyleCnt="5">
        <dgm:presLayoutVars>
          <dgm:chMax val="0"/>
          <dgm:chPref val="0"/>
          <dgm:bulletEnabled val="1"/>
        </dgm:presLayoutVars>
      </dgm:prSet>
      <dgm:spPr/>
    </dgm:pt>
    <dgm:pt modelId="{BFBEE80A-6513-4E2C-B91B-6632A005092C}" type="pres">
      <dgm:prSet presAssocID="{52546B87-70F6-4A89-8F6A-FC43EC05525A}" presName="desTx" presStyleLbl="alignAccFollowNode1" presStyleIdx="0" presStyleCnt="5">
        <dgm:presLayoutVars>
          <dgm:bulletEnabled val="1"/>
        </dgm:presLayoutVars>
      </dgm:prSet>
      <dgm:spPr/>
    </dgm:pt>
    <dgm:pt modelId="{61550927-093E-44E1-BF81-0C286D2CD874}" type="pres">
      <dgm:prSet presAssocID="{150DA2B3-23C9-4A30-979A-15FC4AB22A75}" presName="space" presStyleCnt="0"/>
      <dgm:spPr/>
    </dgm:pt>
    <dgm:pt modelId="{A0572F26-C7EC-4C01-A3D0-E512C316FD42}" type="pres">
      <dgm:prSet presAssocID="{75795248-2607-48B0-88FD-1A45B9325772}" presName="composite" presStyleCnt="0"/>
      <dgm:spPr/>
    </dgm:pt>
    <dgm:pt modelId="{9DAA686A-1DE1-43FB-8F06-4695136B7948}" type="pres">
      <dgm:prSet presAssocID="{75795248-2607-48B0-88FD-1A45B9325772}" presName="parTx" presStyleLbl="alignNode1" presStyleIdx="1" presStyleCnt="5">
        <dgm:presLayoutVars>
          <dgm:chMax val="0"/>
          <dgm:chPref val="0"/>
          <dgm:bulletEnabled val="1"/>
        </dgm:presLayoutVars>
      </dgm:prSet>
      <dgm:spPr/>
    </dgm:pt>
    <dgm:pt modelId="{83B1EBFC-00AE-4FCD-BE30-107733012CD5}" type="pres">
      <dgm:prSet presAssocID="{75795248-2607-48B0-88FD-1A45B9325772}" presName="desTx" presStyleLbl="alignAccFollowNode1" presStyleIdx="1" presStyleCnt="5">
        <dgm:presLayoutVars>
          <dgm:bulletEnabled val="1"/>
        </dgm:presLayoutVars>
      </dgm:prSet>
      <dgm:spPr/>
    </dgm:pt>
    <dgm:pt modelId="{B8B25004-76E1-4E4C-B6D5-D7E636410AE2}" type="pres">
      <dgm:prSet presAssocID="{63562EA6-EBDC-49E9-AD4B-9168E105E583}" presName="space" presStyleCnt="0"/>
      <dgm:spPr/>
    </dgm:pt>
    <dgm:pt modelId="{B9B05CC1-0239-473B-9FDF-E6F5514E34F6}" type="pres">
      <dgm:prSet presAssocID="{2B46281B-E36E-4F5B-8F19-DE5DA3E4B560}" presName="composite" presStyleCnt="0"/>
      <dgm:spPr/>
    </dgm:pt>
    <dgm:pt modelId="{324CB07E-5706-4E2E-A20A-14D95793D3DD}" type="pres">
      <dgm:prSet presAssocID="{2B46281B-E36E-4F5B-8F19-DE5DA3E4B560}" presName="parTx" presStyleLbl="alignNode1" presStyleIdx="2" presStyleCnt="5">
        <dgm:presLayoutVars>
          <dgm:chMax val="0"/>
          <dgm:chPref val="0"/>
          <dgm:bulletEnabled val="1"/>
        </dgm:presLayoutVars>
      </dgm:prSet>
      <dgm:spPr/>
    </dgm:pt>
    <dgm:pt modelId="{FA57DDC7-89AA-4EE7-AE64-20A40521387C}" type="pres">
      <dgm:prSet presAssocID="{2B46281B-E36E-4F5B-8F19-DE5DA3E4B560}" presName="desTx" presStyleLbl="alignAccFollowNode1" presStyleIdx="2" presStyleCnt="5">
        <dgm:presLayoutVars>
          <dgm:bulletEnabled val="1"/>
        </dgm:presLayoutVars>
      </dgm:prSet>
      <dgm:spPr/>
    </dgm:pt>
    <dgm:pt modelId="{833373A7-6AC3-406E-B8A2-6A37FDE413EC}" type="pres">
      <dgm:prSet presAssocID="{90D8BB82-B44B-4BEA-887E-05826AFDD1A4}" presName="space" presStyleCnt="0"/>
      <dgm:spPr/>
    </dgm:pt>
    <dgm:pt modelId="{8C4350FE-CCAC-49AE-8B71-BF38AC2100F7}" type="pres">
      <dgm:prSet presAssocID="{AF997AE3-5371-47F8-8AB9-75AC0570F554}" presName="composite" presStyleCnt="0"/>
      <dgm:spPr/>
    </dgm:pt>
    <dgm:pt modelId="{7C6D4864-78A6-4A09-98F5-11228B609183}" type="pres">
      <dgm:prSet presAssocID="{AF997AE3-5371-47F8-8AB9-75AC0570F554}" presName="parTx" presStyleLbl="alignNode1" presStyleIdx="3" presStyleCnt="5">
        <dgm:presLayoutVars>
          <dgm:chMax val="0"/>
          <dgm:chPref val="0"/>
          <dgm:bulletEnabled val="1"/>
        </dgm:presLayoutVars>
      </dgm:prSet>
      <dgm:spPr/>
    </dgm:pt>
    <dgm:pt modelId="{53AAF0F5-F9F0-47B7-A223-C77C1F42FDC7}" type="pres">
      <dgm:prSet presAssocID="{AF997AE3-5371-47F8-8AB9-75AC0570F554}" presName="desTx" presStyleLbl="alignAccFollowNode1" presStyleIdx="3" presStyleCnt="5">
        <dgm:presLayoutVars>
          <dgm:bulletEnabled val="1"/>
        </dgm:presLayoutVars>
      </dgm:prSet>
      <dgm:spPr/>
    </dgm:pt>
    <dgm:pt modelId="{28D9F982-EC2F-4F3E-B1E9-D80775D90A46}" type="pres">
      <dgm:prSet presAssocID="{2CCBDD16-CB92-4DF9-B28E-04B7530EF21F}" presName="space" presStyleCnt="0"/>
      <dgm:spPr/>
    </dgm:pt>
    <dgm:pt modelId="{537D07D6-62E1-4953-BD97-61EEC890691A}" type="pres">
      <dgm:prSet presAssocID="{E18B1043-703C-4F9F-8438-53929F706D07}" presName="composite" presStyleCnt="0"/>
      <dgm:spPr/>
    </dgm:pt>
    <dgm:pt modelId="{31B54490-FE0F-4649-8A7E-D602FF39B887}" type="pres">
      <dgm:prSet presAssocID="{E18B1043-703C-4F9F-8438-53929F706D07}" presName="parTx" presStyleLbl="alignNode1" presStyleIdx="4" presStyleCnt="5">
        <dgm:presLayoutVars>
          <dgm:chMax val="0"/>
          <dgm:chPref val="0"/>
          <dgm:bulletEnabled val="1"/>
        </dgm:presLayoutVars>
      </dgm:prSet>
      <dgm:spPr/>
    </dgm:pt>
    <dgm:pt modelId="{13B5D90B-9F61-4F5E-8E0B-E181CF69CEBA}" type="pres">
      <dgm:prSet presAssocID="{E18B1043-703C-4F9F-8438-53929F706D07}" presName="desTx" presStyleLbl="alignAccFollowNode1" presStyleIdx="4" presStyleCnt="5">
        <dgm:presLayoutVars>
          <dgm:bulletEnabled val="1"/>
        </dgm:presLayoutVars>
      </dgm:prSet>
      <dgm:spPr/>
    </dgm:pt>
  </dgm:ptLst>
  <dgm:cxnLst>
    <dgm:cxn modelId="{161D3E09-9570-46DD-A1BF-125DC30A9097}" srcId="{B06986A2-5B82-4FAA-AECD-D22BB7EEBAEF}" destId="{E18B1043-703C-4F9F-8438-53929F706D07}" srcOrd="4" destOrd="0" parTransId="{68E04CBA-B547-4182-8E43-760CA9A71337}" sibTransId="{D2D93E71-EBFF-48F4-8D66-1744F38E41AA}"/>
    <dgm:cxn modelId="{5BF22A0B-A9D8-48E9-A336-92C19B53F437}" type="presOf" srcId="{B4B6456F-DDC5-4B9E-88AC-55B200CCA14E}" destId="{FA57DDC7-89AA-4EE7-AE64-20A40521387C}" srcOrd="0" destOrd="0" presId="urn:microsoft.com/office/officeart/2005/8/layout/hList1"/>
    <dgm:cxn modelId="{C7531A15-C7A9-4B1B-A814-E42100A4F6A4}" type="presOf" srcId="{E18B1043-703C-4F9F-8438-53929F706D07}" destId="{31B54490-FE0F-4649-8A7E-D602FF39B887}" srcOrd="0" destOrd="0" presId="urn:microsoft.com/office/officeart/2005/8/layout/hList1"/>
    <dgm:cxn modelId="{D4CAB41A-31AF-45AD-B5F9-EED2BB1AB7A3}" type="presOf" srcId="{6DC6A8E4-BA21-4A52-A80C-D5F604FEFE44}" destId="{83B1EBFC-00AE-4FCD-BE30-107733012CD5}" srcOrd="0" destOrd="0" presId="urn:microsoft.com/office/officeart/2005/8/layout/hList1"/>
    <dgm:cxn modelId="{23116224-CD0E-4841-A9C0-E18AD8B33F1C}" type="presOf" srcId="{E623C747-961C-46B5-8E11-ED25A13B113E}" destId="{BFBEE80A-6513-4E2C-B91B-6632A005092C}" srcOrd="0" destOrd="0" presId="urn:microsoft.com/office/officeart/2005/8/layout/hList1"/>
    <dgm:cxn modelId="{8876FC27-9A50-4543-A2C0-7195C1138EE6}" srcId="{B06986A2-5B82-4FAA-AECD-D22BB7EEBAEF}" destId="{AF997AE3-5371-47F8-8AB9-75AC0570F554}" srcOrd="3" destOrd="0" parTransId="{B58FC7A9-7B01-4F5E-B8B7-385EDAC5D775}" sibTransId="{2CCBDD16-CB92-4DF9-B28E-04B7530EF21F}"/>
    <dgm:cxn modelId="{8E354128-877C-40D2-A199-709E747BFA0D}" type="presOf" srcId="{75795248-2607-48B0-88FD-1A45B9325772}" destId="{9DAA686A-1DE1-43FB-8F06-4695136B7948}" srcOrd="0" destOrd="0" presId="urn:microsoft.com/office/officeart/2005/8/layout/hList1"/>
    <dgm:cxn modelId="{8F47EA2F-85D1-4437-B9C7-50DF83C50E22}" srcId="{AF997AE3-5371-47F8-8AB9-75AC0570F554}" destId="{4FC4F816-A181-4674-BC73-5610A3843F17}" srcOrd="0" destOrd="0" parTransId="{166D108D-C93D-4D99-8A1F-D7F1867135A1}" sibTransId="{E012343E-A427-4C4D-A56C-A7D8B04A7904}"/>
    <dgm:cxn modelId="{D62DBD34-11C9-4F90-930F-03D32E5366F5}" type="presOf" srcId="{2B46281B-E36E-4F5B-8F19-DE5DA3E4B560}" destId="{324CB07E-5706-4E2E-A20A-14D95793D3DD}" srcOrd="0" destOrd="0" presId="urn:microsoft.com/office/officeart/2005/8/layout/hList1"/>
    <dgm:cxn modelId="{A23E0066-9E68-4584-8B27-E524F5489892}" srcId="{2B46281B-E36E-4F5B-8F19-DE5DA3E4B560}" destId="{B4B6456F-DDC5-4B9E-88AC-55B200CCA14E}" srcOrd="0" destOrd="0" parTransId="{F9DA91EE-85E8-4D1E-8DC3-8A5F9869FFBA}" sibTransId="{B9A2C7B6-2CAF-4FC0-BC21-15657DC6B547}"/>
    <dgm:cxn modelId="{BDAB2768-EC8D-4354-B942-28BAEE949639}" srcId="{E18B1043-703C-4F9F-8438-53929F706D07}" destId="{86CF1566-1EA1-42F8-A03A-95642A5CF99E}" srcOrd="0" destOrd="0" parTransId="{DE97C721-4C13-4854-BC27-59F0AA931967}" sibTransId="{6B2F72EA-262E-4145-AEB7-CB5B3DBABC61}"/>
    <dgm:cxn modelId="{DBB2C36B-2F20-45B1-983F-0532140D0652}" srcId="{B06986A2-5B82-4FAA-AECD-D22BB7EEBAEF}" destId="{52546B87-70F6-4A89-8F6A-FC43EC05525A}" srcOrd="0" destOrd="0" parTransId="{AC3BEDFC-9F3D-4547-80B6-93B034AF9B83}" sibTransId="{150DA2B3-23C9-4A30-979A-15FC4AB22A75}"/>
    <dgm:cxn modelId="{45534479-1C58-481F-B810-5C3A32AD1C09}" type="presOf" srcId="{86CF1566-1EA1-42F8-A03A-95642A5CF99E}" destId="{13B5D90B-9F61-4F5E-8E0B-E181CF69CEBA}" srcOrd="0" destOrd="0" presId="urn:microsoft.com/office/officeart/2005/8/layout/hList1"/>
    <dgm:cxn modelId="{06A1927F-6CB0-4B6B-81D4-467D9330A722}" type="presOf" srcId="{B06986A2-5B82-4FAA-AECD-D22BB7EEBAEF}" destId="{A58F23D7-B160-4014-A2EA-C2D22FD57BBA}" srcOrd="0" destOrd="0" presId="urn:microsoft.com/office/officeart/2005/8/layout/hList1"/>
    <dgm:cxn modelId="{456E7D8D-D887-4C8B-82CE-ACF66BEADFCB}" srcId="{75795248-2607-48B0-88FD-1A45B9325772}" destId="{6DC6A8E4-BA21-4A52-A80C-D5F604FEFE44}" srcOrd="0" destOrd="0" parTransId="{F0442F6E-BBAC-4673-ABDD-FD46BBB3DC03}" sibTransId="{B2F04694-4444-4ADA-8F1B-B2C66F7ABE23}"/>
    <dgm:cxn modelId="{A500448E-16C7-4D41-9723-3039869C7DDA}" type="presOf" srcId="{4FC4F816-A181-4674-BC73-5610A3843F17}" destId="{53AAF0F5-F9F0-47B7-A223-C77C1F42FDC7}" srcOrd="0" destOrd="0" presId="urn:microsoft.com/office/officeart/2005/8/layout/hList1"/>
    <dgm:cxn modelId="{BD81189D-2D1A-494B-8EC8-FF95E6CB883C}" srcId="{52546B87-70F6-4A89-8F6A-FC43EC05525A}" destId="{E623C747-961C-46B5-8E11-ED25A13B113E}" srcOrd="0" destOrd="0" parTransId="{533100DF-0BE8-4356-A226-FBDD11B1751E}" sibTransId="{C09AAD2D-6D3E-4305-83B3-D92A98E73D19}"/>
    <dgm:cxn modelId="{D7554DA6-2F84-41DB-BDB5-263E2F3F9E8B}" type="presOf" srcId="{52546B87-70F6-4A89-8F6A-FC43EC05525A}" destId="{A10AADB5-A7D8-4747-9358-E3DE5C878FFC}" srcOrd="0" destOrd="0" presId="urn:microsoft.com/office/officeart/2005/8/layout/hList1"/>
    <dgm:cxn modelId="{E34DB8B4-E6C3-4995-B882-55418B5F18D4}" srcId="{B06986A2-5B82-4FAA-AECD-D22BB7EEBAEF}" destId="{2B46281B-E36E-4F5B-8F19-DE5DA3E4B560}" srcOrd="2" destOrd="0" parTransId="{E0F94836-7CE6-4919-8E67-3438E713A048}" sibTransId="{90D8BB82-B44B-4BEA-887E-05826AFDD1A4}"/>
    <dgm:cxn modelId="{B50770B6-9413-421E-B4B3-4334E319996D}" srcId="{B06986A2-5B82-4FAA-AECD-D22BB7EEBAEF}" destId="{75795248-2607-48B0-88FD-1A45B9325772}" srcOrd="1" destOrd="0" parTransId="{2F840154-8B82-411F-883E-4FBE1138D305}" sibTransId="{63562EA6-EBDC-49E9-AD4B-9168E105E583}"/>
    <dgm:cxn modelId="{BFBA38E9-CC7C-4975-83CE-088A86F0A391}" type="presOf" srcId="{AF997AE3-5371-47F8-8AB9-75AC0570F554}" destId="{7C6D4864-78A6-4A09-98F5-11228B609183}" srcOrd="0" destOrd="0" presId="urn:microsoft.com/office/officeart/2005/8/layout/hList1"/>
    <dgm:cxn modelId="{00852ACC-CB73-4904-9ECF-EE0F013DB4DC}" type="presParOf" srcId="{A58F23D7-B160-4014-A2EA-C2D22FD57BBA}" destId="{57EEA9F7-C557-49C5-9524-B3B2F842CBAB}" srcOrd="0" destOrd="0" presId="urn:microsoft.com/office/officeart/2005/8/layout/hList1"/>
    <dgm:cxn modelId="{3BB53BB9-C944-434E-96C3-DD407E89EC82}" type="presParOf" srcId="{57EEA9F7-C557-49C5-9524-B3B2F842CBAB}" destId="{A10AADB5-A7D8-4747-9358-E3DE5C878FFC}" srcOrd="0" destOrd="0" presId="urn:microsoft.com/office/officeart/2005/8/layout/hList1"/>
    <dgm:cxn modelId="{8799E661-E1DE-4FA0-946E-5B9ED7E898D9}" type="presParOf" srcId="{57EEA9F7-C557-49C5-9524-B3B2F842CBAB}" destId="{BFBEE80A-6513-4E2C-B91B-6632A005092C}" srcOrd="1" destOrd="0" presId="urn:microsoft.com/office/officeart/2005/8/layout/hList1"/>
    <dgm:cxn modelId="{DEABD160-0599-4A07-AB25-365952438E67}" type="presParOf" srcId="{A58F23D7-B160-4014-A2EA-C2D22FD57BBA}" destId="{61550927-093E-44E1-BF81-0C286D2CD874}" srcOrd="1" destOrd="0" presId="urn:microsoft.com/office/officeart/2005/8/layout/hList1"/>
    <dgm:cxn modelId="{54D6708F-C1DA-4E31-AA97-81025A25CE99}" type="presParOf" srcId="{A58F23D7-B160-4014-A2EA-C2D22FD57BBA}" destId="{A0572F26-C7EC-4C01-A3D0-E512C316FD42}" srcOrd="2" destOrd="0" presId="urn:microsoft.com/office/officeart/2005/8/layout/hList1"/>
    <dgm:cxn modelId="{E7FAC186-5152-4E42-AEAD-0596568E5362}" type="presParOf" srcId="{A0572F26-C7EC-4C01-A3D0-E512C316FD42}" destId="{9DAA686A-1DE1-43FB-8F06-4695136B7948}" srcOrd="0" destOrd="0" presId="urn:microsoft.com/office/officeart/2005/8/layout/hList1"/>
    <dgm:cxn modelId="{1F5CC212-F859-4E63-980F-C6E1E22E6489}" type="presParOf" srcId="{A0572F26-C7EC-4C01-A3D0-E512C316FD42}" destId="{83B1EBFC-00AE-4FCD-BE30-107733012CD5}" srcOrd="1" destOrd="0" presId="urn:microsoft.com/office/officeart/2005/8/layout/hList1"/>
    <dgm:cxn modelId="{8478E4EF-A0D6-43ED-97B6-711F22363D25}" type="presParOf" srcId="{A58F23D7-B160-4014-A2EA-C2D22FD57BBA}" destId="{B8B25004-76E1-4E4C-B6D5-D7E636410AE2}" srcOrd="3" destOrd="0" presId="urn:microsoft.com/office/officeart/2005/8/layout/hList1"/>
    <dgm:cxn modelId="{8BBA1D7F-A456-4E89-9308-FC5D3436C937}" type="presParOf" srcId="{A58F23D7-B160-4014-A2EA-C2D22FD57BBA}" destId="{B9B05CC1-0239-473B-9FDF-E6F5514E34F6}" srcOrd="4" destOrd="0" presId="urn:microsoft.com/office/officeart/2005/8/layout/hList1"/>
    <dgm:cxn modelId="{165DC2E3-4488-4446-897A-4C00FC2F1377}" type="presParOf" srcId="{B9B05CC1-0239-473B-9FDF-E6F5514E34F6}" destId="{324CB07E-5706-4E2E-A20A-14D95793D3DD}" srcOrd="0" destOrd="0" presId="urn:microsoft.com/office/officeart/2005/8/layout/hList1"/>
    <dgm:cxn modelId="{180CD3EB-CD86-4C78-8149-7C16F8E9C798}" type="presParOf" srcId="{B9B05CC1-0239-473B-9FDF-E6F5514E34F6}" destId="{FA57DDC7-89AA-4EE7-AE64-20A40521387C}" srcOrd="1" destOrd="0" presId="urn:microsoft.com/office/officeart/2005/8/layout/hList1"/>
    <dgm:cxn modelId="{42BFD19C-76C0-49EC-A968-A2AB9CC0A100}" type="presParOf" srcId="{A58F23D7-B160-4014-A2EA-C2D22FD57BBA}" destId="{833373A7-6AC3-406E-B8A2-6A37FDE413EC}" srcOrd="5" destOrd="0" presId="urn:microsoft.com/office/officeart/2005/8/layout/hList1"/>
    <dgm:cxn modelId="{0795C223-4733-4B6C-8542-A8424E7FE09E}" type="presParOf" srcId="{A58F23D7-B160-4014-A2EA-C2D22FD57BBA}" destId="{8C4350FE-CCAC-49AE-8B71-BF38AC2100F7}" srcOrd="6" destOrd="0" presId="urn:microsoft.com/office/officeart/2005/8/layout/hList1"/>
    <dgm:cxn modelId="{706368D1-CE46-43BD-8D7B-8554361F21C8}" type="presParOf" srcId="{8C4350FE-CCAC-49AE-8B71-BF38AC2100F7}" destId="{7C6D4864-78A6-4A09-98F5-11228B609183}" srcOrd="0" destOrd="0" presId="urn:microsoft.com/office/officeart/2005/8/layout/hList1"/>
    <dgm:cxn modelId="{1021B058-3D46-4306-ABCF-4BE312728810}" type="presParOf" srcId="{8C4350FE-CCAC-49AE-8B71-BF38AC2100F7}" destId="{53AAF0F5-F9F0-47B7-A223-C77C1F42FDC7}" srcOrd="1" destOrd="0" presId="urn:microsoft.com/office/officeart/2005/8/layout/hList1"/>
    <dgm:cxn modelId="{B0E06BFF-BED0-4953-8EAA-609E1336C161}" type="presParOf" srcId="{A58F23D7-B160-4014-A2EA-C2D22FD57BBA}" destId="{28D9F982-EC2F-4F3E-B1E9-D80775D90A46}" srcOrd="7" destOrd="0" presId="urn:microsoft.com/office/officeart/2005/8/layout/hList1"/>
    <dgm:cxn modelId="{DC9AD849-71E6-49E2-BA8A-6E12CB0F1024}" type="presParOf" srcId="{A58F23D7-B160-4014-A2EA-C2D22FD57BBA}" destId="{537D07D6-62E1-4953-BD97-61EEC890691A}" srcOrd="8" destOrd="0" presId="urn:microsoft.com/office/officeart/2005/8/layout/hList1"/>
    <dgm:cxn modelId="{BF7EF696-DE2D-4CAB-A8BD-89E9F9B1F859}" type="presParOf" srcId="{537D07D6-62E1-4953-BD97-61EEC890691A}" destId="{31B54490-FE0F-4649-8A7E-D602FF39B887}" srcOrd="0" destOrd="0" presId="urn:microsoft.com/office/officeart/2005/8/layout/hList1"/>
    <dgm:cxn modelId="{7B69BE0E-6466-4A65-91BD-D5843135915D}" type="presParOf" srcId="{537D07D6-62E1-4953-BD97-61EEC890691A}" destId="{13B5D90B-9F61-4F5E-8E0B-E181CF69CEBA}"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130FF2-4EDD-4D12-8281-7BDCE7B99700}">
      <dsp:nvSpPr>
        <dsp:cNvPr id="0" name=""/>
        <dsp:cNvSpPr/>
      </dsp:nvSpPr>
      <dsp:spPr>
        <a:xfrm rot="5400000">
          <a:off x="367654" y="755642"/>
          <a:ext cx="1103202" cy="1835703"/>
        </a:xfrm>
        <a:prstGeom prst="corner">
          <a:avLst>
            <a:gd name="adj1" fmla="val 16120"/>
            <a:gd name="adj2" fmla="val 1611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w="6350" cap="flat" cmpd="sng" algn="ctr">
          <a:solidFill>
            <a:schemeClr val="accent5">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8E1331A9-8EFE-4BDE-AEE7-4C7F621B1D7A}">
      <dsp:nvSpPr>
        <dsp:cNvPr id="0" name=""/>
        <dsp:cNvSpPr/>
      </dsp:nvSpPr>
      <dsp:spPr>
        <a:xfrm>
          <a:off x="183502" y="1304122"/>
          <a:ext cx="1657283" cy="1452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Premier cycle</a:t>
          </a:r>
        </a:p>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cs typeface="Arial" panose="020B0604020202020204" pitchFamily="34" charset="0"/>
            </a:rPr>
            <a:t>Première étape de l'enseignement universitaire. Il fait habituellement suite aux études collégiales et comprend des programmes conduisant généralement à l'obtention d'un certificat ou d'un baccalauréat. Il est aussi possible de voir des doctorats de premier cycle qui sont accessibles directement après le DEC (médecine, pharmacie, chiropratique, etc.).</a:t>
          </a:r>
        </a:p>
      </dsp:txBody>
      <dsp:txXfrm>
        <a:off x="183502" y="1304122"/>
        <a:ext cx="1657283" cy="1452706"/>
      </dsp:txXfrm>
    </dsp:sp>
    <dsp:sp modelId="{F1F51BAF-91AF-46C9-A6F1-D8A1CEBC2604}">
      <dsp:nvSpPr>
        <dsp:cNvPr id="0" name=""/>
        <dsp:cNvSpPr/>
      </dsp:nvSpPr>
      <dsp:spPr>
        <a:xfrm>
          <a:off x="1528091" y="620495"/>
          <a:ext cx="312695" cy="312695"/>
        </a:xfrm>
        <a:prstGeom prst="triangle">
          <a:avLst>
            <a:gd name="adj" fmla="val 100000"/>
          </a:avLst>
        </a:prstGeom>
        <a:gradFill rotWithShape="0">
          <a:gsLst>
            <a:gs pos="0">
              <a:schemeClr val="accent5">
                <a:hueOff val="-1838336"/>
                <a:satOff val="-2557"/>
                <a:lumOff val="-981"/>
                <a:alphaOff val="0"/>
                <a:lumMod val="110000"/>
                <a:satMod val="105000"/>
                <a:tint val="67000"/>
              </a:schemeClr>
            </a:gs>
            <a:gs pos="50000">
              <a:schemeClr val="accent5">
                <a:hueOff val="-1838336"/>
                <a:satOff val="-2557"/>
                <a:lumOff val="-981"/>
                <a:alphaOff val="0"/>
                <a:lumMod val="105000"/>
                <a:satMod val="103000"/>
                <a:tint val="73000"/>
              </a:schemeClr>
            </a:gs>
            <a:gs pos="100000">
              <a:schemeClr val="accent5">
                <a:hueOff val="-1838336"/>
                <a:satOff val="-2557"/>
                <a:lumOff val="-981"/>
                <a:alphaOff val="0"/>
                <a:lumMod val="105000"/>
                <a:satMod val="109000"/>
                <a:tint val="81000"/>
              </a:schemeClr>
            </a:gs>
          </a:gsLst>
          <a:lin ang="5400000" scaled="0"/>
        </a:gradFill>
        <a:ln w="6350" cap="flat" cmpd="sng" algn="ctr">
          <a:solidFill>
            <a:schemeClr val="accent5">
              <a:hueOff val="-1838336"/>
              <a:satOff val="-2557"/>
              <a:lumOff val="-98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E3CA9B5A-3D23-4CFD-835D-B0822247D167}">
      <dsp:nvSpPr>
        <dsp:cNvPr id="0" name=""/>
        <dsp:cNvSpPr/>
      </dsp:nvSpPr>
      <dsp:spPr>
        <a:xfrm rot="5400000">
          <a:off x="2396493" y="253603"/>
          <a:ext cx="1103202" cy="1835703"/>
        </a:xfrm>
        <a:prstGeom prst="corner">
          <a:avLst>
            <a:gd name="adj1" fmla="val 16120"/>
            <a:gd name="adj2" fmla="val 16110"/>
          </a:avLst>
        </a:prstGeom>
        <a:gradFill rotWithShape="0">
          <a:gsLst>
            <a:gs pos="0">
              <a:schemeClr val="accent5">
                <a:hueOff val="-3676672"/>
                <a:satOff val="-5114"/>
                <a:lumOff val="-1961"/>
                <a:alphaOff val="0"/>
                <a:lumMod val="110000"/>
                <a:satMod val="105000"/>
                <a:tint val="67000"/>
              </a:schemeClr>
            </a:gs>
            <a:gs pos="50000">
              <a:schemeClr val="accent5">
                <a:hueOff val="-3676672"/>
                <a:satOff val="-5114"/>
                <a:lumOff val="-1961"/>
                <a:alphaOff val="0"/>
                <a:lumMod val="105000"/>
                <a:satMod val="103000"/>
                <a:tint val="73000"/>
              </a:schemeClr>
            </a:gs>
            <a:gs pos="100000">
              <a:schemeClr val="accent5">
                <a:hueOff val="-3676672"/>
                <a:satOff val="-5114"/>
                <a:lumOff val="-1961"/>
                <a:alphaOff val="0"/>
                <a:lumMod val="105000"/>
                <a:satMod val="109000"/>
                <a:tint val="81000"/>
              </a:schemeClr>
            </a:gs>
          </a:gsLst>
          <a:lin ang="5400000" scaled="0"/>
        </a:gradFill>
        <a:ln w="6350" cap="flat" cmpd="sng" algn="ctr">
          <a:solidFill>
            <a:schemeClr val="accent5">
              <a:hueOff val="-3676672"/>
              <a:satOff val="-5114"/>
              <a:lumOff val="-1961"/>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10EF6A16-51CF-4AEE-89E3-E65B635629A0}">
      <dsp:nvSpPr>
        <dsp:cNvPr id="0" name=""/>
        <dsp:cNvSpPr/>
      </dsp:nvSpPr>
      <dsp:spPr>
        <a:xfrm>
          <a:off x="2212341" y="802083"/>
          <a:ext cx="1657283" cy="1452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Deuxième cycle</a:t>
          </a:r>
        </a:p>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cs typeface="Arial" panose="020B0604020202020204" pitchFamily="34" charset="0"/>
            </a:rPr>
            <a:t>On y retrouve principalement les diplômes d'études supérieures spécialisées (DESS) et les maîtrises.</a:t>
          </a:r>
        </a:p>
      </dsp:txBody>
      <dsp:txXfrm>
        <a:off x="2212341" y="802083"/>
        <a:ext cx="1657283" cy="1452706"/>
      </dsp:txXfrm>
    </dsp:sp>
    <dsp:sp modelId="{3ADEF589-7730-48DA-8C90-64527594055A}">
      <dsp:nvSpPr>
        <dsp:cNvPr id="0" name=""/>
        <dsp:cNvSpPr/>
      </dsp:nvSpPr>
      <dsp:spPr>
        <a:xfrm>
          <a:off x="3556930" y="118457"/>
          <a:ext cx="312695" cy="312695"/>
        </a:xfrm>
        <a:prstGeom prst="triangle">
          <a:avLst>
            <a:gd name="adj" fmla="val 100000"/>
          </a:avLst>
        </a:prstGeom>
        <a:gradFill rotWithShape="0">
          <a:gsLst>
            <a:gs pos="0">
              <a:schemeClr val="accent5">
                <a:hueOff val="-5515009"/>
                <a:satOff val="-7671"/>
                <a:lumOff val="-2942"/>
                <a:alphaOff val="0"/>
                <a:lumMod val="110000"/>
                <a:satMod val="105000"/>
                <a:tint val="67000"/>
              </a:schemeClr>
            </a:gs>
            <a:gs pos="50000">
              <a:schemeClr val="accent5">
                <a:hueOff val="-5515009"/>
                <a:satOff val="-7671"/>
                <a:lumOff val="-2942"/>
                <a:alphaOff val="0"/>
                <a:lumMod val="105000"/>
                <a:satMod val="103000"/>
                <a:tint val="73000"/>
              </a:schemeClr>
            </a:gs>
            <a:gs pos="100000">
              <a:schemeClr val="accent5">
                <a:hueOff val="-5515009"/>
                <a:satOff val="-7671"/>
                <a:lumOff val="-2942"/>
                <a:alphaOff val="0"/>
                <a:lumMod val="105000"/>
                <a:satMod val="109000"/>
                <a:tint val="81000"/>
              </a:schemeClr>
            </a:gs>
          </a:gsLst>
          <a:lin ang="5400000" scaled="0"/>
        </a:gradFill>
        <a:ln w="6350" cap="flat" cmpd="sng" algn="ctr">
          <a:solidFill>
            <a:schemeClr val="accent5">
              <a:hueOff val="-5515009"/>
              <a:satOff val="-7671"/>
              <a:lumOff val="-2942"/>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1108C266-C64A-4B52-AB6E-A49F691605AE}">
      <dsp:nvSpPr>
        <dsp:cNvPr id="0" name=""/>
        <dsp:cNvSpPr/>
      </dsp:nvSpPr>
      <dsp:spPr>
        <a:xfrm rot="5400000">
          <a:off x="4425332" y="-248434"/>
          <a:ext cx="1103202" cy="1835703"/>
        </a:xfrm>
        <a:prstGeom prst="corner">
          <a:avLst>
            <a:gd name="adj1" fmla="val 16120"/>
            <a:gd name="adj2" fmla="val 1611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00418071-BEA3-4CAF-A191-E9FFB70D84CB}">
      <dsp:nvSpPr>
        <dsp:cNvPr id="0" name=""/>
        <dsp:cNvSpPr/>
      </dsp:nvSpPr>
      <dsp:spPr>
        <a:xfrm>
          <a:off x="4241180" y="300045"/>
          <a:ext cx="1657283" cy="14527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fr-FR" sz="900" b="1" kern="1200">
              <a:latin typeface="Arial" panose="020B0604020202020204" pitchFamily="34" charset="0"/>
              <a:cs typeface="Arial" panose="020B0604020202020204" pitchFamily="34" charset="0"/>
            </a:rPr>
            <a:t>Troisième cycle</a:t>
          </a:r>
        </a:p>
        <a:p>
          <a:pPr marL="57150" lvl="1" indent="-57150" algn="l" defTabSz="311150">
            <a:lnSpc>
              <a:spcPct val="90000"/>
            </a:lnSpc>
            <a:spcBef>
              <a:spcPct val="0"/>
            </a:spcBef>
            <a:spcAft>
              <a:spcPct val="15000"/>
            </a:spcAft>
            <a:buChar char="•"/>
          </a:pPr>
          <a:r>
            <a:rPr lang="fr-FR" sz="700" kern="1200">
              <a:latin typeface="Century Gothic" panose="020B0502020202020204" pitchFamily="34" charset="0"/>
              <a:cs typeface="Arial" panose="020B0604020202020204" pitchFamily="34" charset="0"/>
            </a:rPr>
            <a:t>Il comprend les programmes de doctorats. </a:t>
          </a:r>
        </a:p>
      </dsp:txBody>
      <dsp:txXfrm>
        <a:off x="4241180" y="300045"/>
        <a:ext cx="1657283" cy="14527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2FF0BA-3953-4F6A-8CEE-36A163DBF747}">
      <dsp:nvSpPr>
        <dsp:cNvPr id="0" name=""/>
        <dsp:cNvSpPr/>
      </dsp:nvSpPr>
      <dsp:spPr>
        <a:xfrm>
          <a:off x="0" y="3959"/>
          <a:ext cx="4162425" cy="449280"/>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1. Répondre aux exigences (DEC et préalables)</a:t>
          </a:r>
        </a:p>
      </dsp:txBody>
      <dsp:txXfrm>
        <a:off x="21932" y="25891"/>
        <a:ext cx="4118561" cy="4054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2FF0BA-3953-4F6A-8CEE-36A163DBF747}">
      <dsp:nvSpPr>
        <dsp:cNvPr id="0" name=""/>
        <dsp:cNvSpPr/>
      </dsp:nvSpPr>
      <dsp:spPr>
        <a:xfrm>
          <a:off x="0" y="3959"/>
          <a:ext cx="4162425" cy="449280"/>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2. Le dossier scolaire (cote R)</a:t>
          </a:r>
        </a:p>
      </dsp:txBody>
      <dsp:txXfrm>
        <a:off x="21932" y="25891"/>
        <a:ext cx="4118561" cy="4054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2FF0BA-3953-4F6A-8CEE-36A163DBF747}">
      <dsp:nvSpPr>
        <dsp:cNvPr id="0" name=""/>
        <dsp:cNvSpPr/>
      </dsp:nvSpPr>
      <dsp:spPr>
        <a:xfrm>
          <a:off x="0" y="3959"/>
          <a:ext cx="4162425" cy="449280"/>
        </a:xfrm>
        <a:prstGeom prst="roundRect">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3. Les autres critères</a:t>
          </a:r>
        </a:p>
      </dsp:txBody>
      <dsp:txXfrm>
        <a:off x="21932" y="25891"/>
        <a:ext cx="4118561" cy="40541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AADB5-A7D8-4747-9358-E3DE5C878FFC}">
      <dsp:nvSpPr>
        <dsp:cNvPr id="0" name=""/>
        <dsp:cNvSpPr/>
      </dsp:nvSpPr>
      <dsp:spPr>
        <a:xfrm>
          <a:off x="2777" y="134881"/>
          <a:ext cx="1064716" cy="365561"/>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Conditionnelle</a:t>
          </a:r>
        </a:p>
      </dsp:txBody>
      <dsp:txXfrm>
        <a:off x="2777" y="134881"/>
        <a:ext cx="1064716" cy="365561"/>
      </dsp:txXfrm>
    </dsp:sp>
    <dsp:sp modelId="{BFBEE80A-6513-4E2C-B91B-6632A005092C}">
      <dsp:nvSpPr>
        <dsp:cNvPr id="0" name=""/>
        <dsp:cNvSpPr/>
      </dsp:nvSpPr>
      <dsp:spPr>
        <a:xfrm>
          <a:off x="2777" y="500442"/>
          <a:ext cx="1064716" cy="2099924"/>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kern="1200">
              <a:latin typeface="Century Gothic" panose="020B0502020202020204" pitchFamily="34" charset="0"/>
            </a:rPr>
            <a:t>Admis à la condition de terminer votre DEC avant l'inscription, et/ou de satisfaire à toutes les conditions exigées avant une date indiquée par l'université.</a:t>
          </a:r>
        </a:p>
      </dsp:txBody>
      <dsp:txXfrm>
        <a:off x="2777" y="500442"/>
        <a:ext cx="1064716" cy="2099924"/>
      </dsp:txXfrm>
    </dsp:sp>
    <dsp:sp modelId="{9DAA686A-1DE1-43FB-8F06-4695136B7948}">
      <dsp:nvSpPr>
        <dsp:cNvPr id="0" name=""/>
        <dsp:cNvSpPr/>
      </dsp:nvSpPr>
      <dsp:spPr>
        <a:xfrm>
          <a:off x="1216554" y="134881"/>
          <a:ext cx="1064716" cy="365561"/>
        </a:xfrm>
        <a:prstGeom prst="rect">
          <a:avLst/>
        </a:prstGeom>
        <a:solidFill>
          <a:schemeClr val="accent5">
            <a:hueOff val="-1838336"/>
            <a:satOff val="-2557"/>
            <a:lumOff val="-981"/>
            <a:alphaOff val="0"/>
          </a:schemeClr>
        </a:solidFill>
        <a:ln w="12700" cap="flat" cmpd="sng" algn="ctr">
          <a:solidFill>
            <a:schemeClr val="accent5">
              <a:hueOff val="-1838336"/>
              <a:satOff val="-2557"/>
              <a:lumOff val="-98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Définitive</a:t>
          </a:r>
        </a:p>
      </dsp:txBody>
      <dsp:txXfrm>
        <a:off x="1216554" y="134881"/>
        <a:ext cx="1064716" cy="365561"/>
      </dsp:txXfrm>
    </dsp:sp>
    <dsp:sp modelId="{83B1EBFC-00AE-4FCD-BE30-107733012CD5}">
      <dsp:nvSpPr>
        <dsp:cNvPr id="0" name=""/>
        <dsp:cNvSpPr/>
      </dsp:nvSpPr>
      <dsp:spPr>
        <a:xfrm>
          <a:off x="1216554" y="500442"/>
          <a:ext cx="1064716" cy="2099924"/>
        </a:xfrm>
        <a:prstGeom prst="rect">
          <a:avLst/>
        </a:prstGeom>
        <a:solidFill>
          <a:schemeClr val="accent5">
            <a:tint val="40000"/>
            <a:alpha val="90000"/>
            <a:hueOff val="-1847939"/>
            <a:satOff val="-3204"/>
            <a:lumOff val="-322"/>
            <a:alphaOff val="0"/>
          </a:schemeClr>
        </a:solidFill>
        <a:ln w="12700" cap="flat" cmpd="sng" algn="ctr">
          <a:solidFill>
            <a:schemeClr val="accent5">
              <a:tint val="40000"/>
              <a:alpha val="90000"/>
              <a:hueOff val="-1847939"/>
              <a:satOff val="-3204"/>
              <a:lumOff val="-3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kern="1200">
              <a:latin typeface="Century Gothic" panose="020B0502020202020204" pitchFamily="34" charset="0"/>
            </a:rPr>
            <a:t>Admis, car vos études sont terminées au moment de la demande d'admission.</a:t>
          </a:r>
        </a:p>
      </dsp:txBody>
      <dsp:txXfrm>
        <a:off x="1216554" y="500442"/>
        <a:ext cx="1064716" cy="2099924"/>
      </dsp:txXfrm>
    </dsp:sp>
    <dsp:sp modelId="{324CB07E-5706-4E2E-A20A-14D95793D3DD}">
      <dsp:nvSpPr>
        <dsp:cNvPr id="0" name=""/>
        <dsp:cNvSpPr/>
      </dsp:nvSpPr>
      <dsp:spPr>
        <a:xfrm>
          <a:off x="2430330" y="134881"/>
          <a:ext cx="1064716" cy="365561"/>
        </a:xfrm>
        <a:prstGeom prst="rect">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Décision différée</a:t>
          </a:r>
        </a:p>
      </dsp:txBody>
      <dsp:txXfrm>
        <a:off x="2430330" y="134881"/>
        <a:ext cx="1064716" cy="365561"/>
      </dsp:txXfrm>
    </dsp:sp>
    <dsp:sp modelId="{FA57DDC7-89AA-4EE7-AE64-20A40521387C}">
      <dsp:nvSpPr>
        <dsp:cNvPr id="0" name=""/>
        <dsp:cNvSpPr/>
      </dsp:nvSpPr>
      <dsp:spPr>
        <a:xfrm>
          <a:off x="2430330" y="500442"/>
          <a:ext cx="1064716" cy="2099924"/>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kern="1200">
              <a:latin typeface="Century Gothic" panose="020B0502020202020204" pitchFamily="34" charset="0"/>
            </a:rPr>
            <a:t>La décision est reportée à plus tard et les raisons sont fournies.</a:t>
          </a:r>
        </a:p>
      </dsp:txBody>
      <dsp:txXfrm>
        <a:off x="2430330" y="500442"/>
        <a:ext cx="1064716" cy="2099924"/>
      </dsp:txXfrm>
    </dsp:sp>
    <dsp:sp modelId="{7C6D4864-78A6-4A09-98F5-11228B609183}">
      <dsp:nvSpPr>
        <dsp:cNvPr id="0" name=""/>
        <dsp:cNvSpPr/>
      </dsp:nvSpPr>
      <dsp:spPr>
        <a:xfrm>
          <a:off x="3644107" y="134881"/>
          <a:ext cx="1064716" cy="365561"/>
        </a:xfrm>
        <a:prstGeom prst="rect">
          <a:avLst/>
        </a:prstGeom>
        <a:solidFill>
          <a:schemeClr val="accent5">
            <a:hueOff val="-5515009"/>
            <a:satOff val="-7671"/>
            <a:lumOff val="-2942"/>
            <a:alphaOff val="0"/>
          </a:schemeClr>
        </a:solidFill>
        <a:ln w="12700" cap="flat" cmpd="sng" algn="ctr">
          <a:solidFill>
            <a:schemeClr val="accent5">
              <a:hueOff val="-5515009"/>
              <a:satOff val="-7671"/>
              <a:lumOff val="-294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Liste d'attente</a:t>
          </a:r>
        </a:p>
      </dsp:txBody>
      <dsp:txXfrm>
        <a:off x="3644107" y="134881"/>
        <a:ext cx="1064716" cy="365561"/>
      </dsp:txXfrm>
    </dsp:sp>
    <dsp:sp modelId="{53AAF0F5-F9F0-47B7-A223-C77C1F42FDC7}">
      <dsp:nvSpPr>
        <dsp:cNvPr id="0" name=""/>
        <dsp:cNvSpPr/>
      </dsp:nvSpPr>
      <dsp:spPr>
        <a:xfrm>
          <a:off x="3644107" y="500442"/>
          <a:ext cx="1064716" cy="2099924"/>
        </a:xfrm>
        <a:prstGeom prst="rect">
          <a:avLst/>
        </a:prstGeom>
        <a:solidFill>
          <a:schemeClr val="accent5">
            <a:tint val="40000"/>
            <a:alpha val="90000"/>
            <a:hueOff val="-5543816"/>
            <a:satOff val="-9612"/>
            <a:lumOff val="-967"/>
            <a:alphaOff val="0"/>
          </a:schemeClr>
        </a:solidFill>
        <a:ln w="12700" cap="flat" cmpd="sng" algn="ctr">
          <a:solidFill>
            <a:schemeClr val="accent5">
              <a:tint val="40000"/>
              <a:alpha val="90000"/>
              <a:hueOff val="-5543816"/>
              <a:satOff val="-9612"/>
              <a:lumOff val="-96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kern="1200">
              <a:latin typeface="Century Gothic" panose="020B0502020202020204" pitchFamily="34" charset="0"/>
            </a:rPr>
            <a:t>Il s'agit d'une admission possible qui dépendra du nombre de candidats déjà admis qui se désisteront, ou qui ne complèteront pas toutes les étapes exigées</a:t>
          </a:r>
        </a:p>
      </dsp:txBody>
      <dsp:txXfrm>
        <a:off x="3644107" y="500442"/>
        <a:ext cx="1064716" cy="2099924"/>
      </dsp:txXfrm>
    </dsp:sp>
    <dsp:sp modelId="{31B54490-FE0F-4649-8A7E-D602FF39B887}">
      <dsp:nvSpPr>
        <dsp:cNvPr id="0" name=""/>
        <dsp:cNvSpPr/>
      </dsp:nvSpPr>
      <dsp:spPr>
        <a:xfrm>
          <a:off x="4857884" y="134881"/>
          <a:ext cx="1064716" cy="365561"/>
        </a:xfrm>
        <a:prstGeom prst="rect">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marL="0" lvl="0" indent="0" algn="ctr" defTabSz="444500">
            <a:lnSpc>
              <a:spcPct val="90000"/>
            </a:lnSpc>
            <a:spcBef>
              <a:spcPct val="0"/>
            </a:spcBef>
            <a:spcAft>
              <a:spcPct val="35000"/>
            </a:spcAft>
            <a:buNone/>
          </a:pPr>
          <a:r>
            <a:rPr lang="fr-FR" sz="1000" b="1" kern="1200">
              <a:latin typeface="Century Gothic" panose="020B0502020202020204" pitchFamily="34" charset="0"/>
            </a:rPr>
            <a:t>Refus</a:t>
          </a:r>
        </a:p>
      </dsp:txBody>
      <dsp:txXfrm>
        <a:off x="4857884" y="134881"/>
        <a:ext cx="1064716" cy="365561"/>
      </dsp:txXfrm>
    </dsp:sp>
    <dsp:sp modelId="{13B5D90B-9F61-4F5E-8E0B-E181CF69CEBA}">
      <dsp:nvSpPr>
        <dsp:cNvPr id="0" name=""/>
        <dsp:cNvSpPr/>
      </dsp:nvSpPr>
      <dsp:spPr>
        <a:xfrm>
          <a:off x="4857884" y="500442"/>
          <a:ext cx="1064716" cy="2099924"/>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fr-FR" sz="1000" kern="1200">
              <a:latin typeface="Century Gothic" panose="020B0502020202020204" pitchFamily="34" charset="0"/>
            </a:rPr>
            <a:t>Les raisons du refus sont fournies dans l'avis. </a:t>
          </a:r>
        </a:p>
      </dsp:txBody>
      <dsp:txXfrm>
        <a:off x="4857884" y="500442"/>
        <a:ext cx="1064716" cy="209992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FB2F5-6938-4E64-A71B-03C6A214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2833</Words>
  <Characters>15587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Cégep de Jonquière</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Belanger</dc:creator>
  <cp:keywords/>
  <dc:description/>
  <cp:lastModifiedBy>Marie-Eve Cormier</cp:lastModifiedBy>
  <cp:revision>11</cp:revision>
  <cp:lastPrinted>2020-01-07T19:53:00Z</cp:lastPrinted>
  <dcterms:created xsi:type="dcterms:W3CDTF">2021-08-26T14:00:00Z</dcterms:created>
  <dcterms:modified xsi:type="dcterms:W3CDTF">2021-12-21T14:27:00Z</dcterms:modified>
</cp:coreProperties>
</file>