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329.2182922363281" w:right="233.489990234375"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0"/>
          <w:szCs w:val="40"/>
          <w:u w:val="none"/>
          <w:shd w:fill="auto" w:val="clear"/>
          <w:vertAlign w:val="baseline"/>
          <w:rtl w:val="0"/>
        </w:rPr>
        <w:t xml:space="preserve">La non-violence n’a pas besoin d’être articul</w:t>
      </w:r>
      <w:r w:rsidDel="00000000" w:rsidR="00000000" w:rsidRPr="00000000">
        <w:rPr>
          <w:sz w:val="40"/>
          <w:szCs w:val="40"/>
          <w:rtl w:val="0"/>
        </w:rPr>
        <w:t xml:space="preserve">ée</w:t>
      </w:r>
      <w:r w:rsidDel="00000000" w:rsidR="00000000" w:rsidRPr="00000000">
        <w:rPr>
          <w:rFonts w:ascii="Arial" w:cs="Arial" w:eastAsia="Arial" w:hAnsi="Arial"/>
          <w:b w:val="0"/>
          <w:bCs w:val="0"/>
          <w:i w:val="0"/>
          <w:iCs w:val="0"/>
          <w:smallCaps w:val="0"/>
          <w:strike w:val="0"/>
          <w:color w:val="000000"/>
          <w:sz w:val="40"/>
          <w:szCs w:val="40"/>
          <w:u w:val="none"/>
          <w:shd w:fill="auto" w:val="clear"/>
          <w:vertAlign w:val="baseline"/>
          <w:rtl w:val="0"/>
        </w:rPr>
        <w:t xml:space="preserve">, sa puissance réside dans le silence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69775390625" w:line="264.3717384338379" w:lineRule="auto"/>
        <w:ind w:left="24.199981689453125" w:right="146.097412109375" w:hanging="4.39987182617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Selon le dictionnaire Larousse, la non-violence est un “principe de conduite en vertu duquel on renonce à la violence comme moyen d’action, en politique ou dans d’autres domaines.” Mais à quelle violence renonce-t-on ? La violence envers soi ? La violence envers les autres ? Celles que l’on subit ou celles que l’on fait subir ? La violence à laquelle on survit ou celle qui nous enlève la vie ? La violence physique ou la violence verbale ? La violence éthique ou animale ? La violence que l’on utilise comme acte de défense ou bien la violence conjugale qui laisse des femmes sans défense ?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6.720123291015625" w:right="59.302978515625" w:firstLine="10.119934082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D'où provient cette violence ? L’utilisation de la violence est souvent instinctive. Lorsque quelqu’un est en situation de danger, l'adrénaline déclenche la prise d’action et lui permet d’agir rapidement et courageusement. Pourtant, l’utilisation de la violence dans un contexte politique peut aussi être planifiée ou réfléchie dans des buts stratégiques. L'environnement dans lequel une personne grandit et son niveau d’éducation influencent aussi celle-ci à avoir moins ou plus souvent recours à la violence.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9.900054931640625" w:right="375.1171875" w:firstLine="5.939941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Je me prends comme exemple. Depuis mon enfance, on me dit que la violence n’est pas la meilleure solution pour régler un conflit. On m’enseigne à utiliser les mots pour éviter de me bagarrer. Pourtant, le dicton populaire nous dit que les actions parlent plus fort que les mots. Alors la violence ne serait-elle pas un acte plus puissant pour faire passer un message ? Et quelqu'un de moins éduqué, qui n’a pas la capacité intellectuelle pour argumenter sa cause,</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s’exprimera par l'acte et non la parole. La violence lui permettrait alors de bien se faire entendre lorsque la parole ne lui suffit plus. Pourtant, la parole aussi engendre de la violence et déclenche même des conflits armés. Les politiciens utilisent leurs connaissances et leur éloquence pour déguiser leurs crimes envers l’humanité sous des raisons de sécurité nationale ou de menaces injustifiées, exagérées ou totalement fausses. Prenons par exemple le vice-président Dick Cheney qui déclare qu'il "n'y a pas de doute" que Saddam Hussein, le dictateur irakien, ait des armes de destruction massive en 2002. Neuf ans de guerre suivent sans aucune preuve de celles-ci.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7.60009765625" w:right="28.67431640625" w:firstLine="8.35998535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Les mots sont les armes les plus puissantes des politiciens. Ils utilisent l'éloquence, la rhétorique et d’autres techniques imperceptibles pour influencer nos opinions, détourner les questions et imposer leurs pensées. Les mots ont le pouvoir de nous faire ressentir des émotions : de la joie, de la tristesse, de l'excitation, de la tendresse, de la peur, de la honte et plus encore. Toutes ces émotions nous affectent et servent à ceux qui savent les manipuler à nous confondre et à nous influencer. La violence peut aussi être elle-même verbalisée. Certains mots nous frappent comme un coup de poing/point d’exclamation! Comme lorsque l’on se fait insulter, et la pire des transgressions, quand l’insulte vise notre mère. Certaines insultes nous créent un nœud dans la gorge, nous étranglent, tandis que d’autres sortent comme un rôt, un réflexe instinctif. Bref, même si la parole peut servir à éviter des violences, elle en est aussi la cause et, même si elle est plus dure à identifier, la violence peut être verbalisée.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9.9000549316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Alors comment adopter la non-violence dans un conflit ? Très souvent, le principe de la non-violence de Mahatma Gandhi a été confondu avec la résistance passive, ce qui a comme effet qu’elle a été mal comprise et mal appliquée, car Gandhi n'est pas passif. Il agit et est provocateur dans ses luttes. “S'il me tue, c'est mon cadavre qui leur appartiendra et non pas mon obéissance”, dit-il dans son film biographique “Gandhi”, réalisé en 1982 par Richard Attenborough. Il ne contient pas sa rage, il la convertit. Il affirme que : “C’est notre souffrance qui leur fera comprendre leurs injustices.” Bref, il encaisse pour mieux impacter. Mais pourquoi choisir la non-violence dans un conflit ? Selon Gandhi, l’essentiel est de pouvoir témoigner de la vérité, et pour cela il faut s'exprimer dans la non-violence, car la violence corrompt la vérité. Pourtant, on dit aussi que la vérité peut faire mal, alors peut-elle aussi être violente ? Je dirais que non ! La violence se fait dans l’abus du mal, alors que la vérité, même si elle blesse, ne peut pas en abuser. L’emploi de la vérité est primordial à Gandhi, mais cela n'a pas toujours été le cas. Sa perception de la vérité a changé au cours de sa vie. Au départ, Gandhi disait “Dieu est la vérité”. Il a fini par inverser la formule pour dire “La vérité est Dieu”. Ce changement a un impact immense. Il met ainsi la vérité au-dessus des croyances religieuses comme principe universel accessible à tous. Pourtant, la violence n’est pas seule à corrompre la vérité. En effet, les mots altèrent aussi celle-ci. Joseph Goebbels disait qu'un mensonge répété mille fois se transforme en vérité, mais, en vérité, ce sont les politiciens qui utilisent cette technique pour pouvoir mieux nous mentir. Et que vaut un mensonge ? Absolument rien. Un faux billet de cent dollars ne vaudra jamais 100 dollars même s'il est utilisé dans un achat de cette valeur. C’est pareil pour les mots : s'ils sont faux, ils ne valent rien même s'ils peuvent tout de même être utilisés. Et même si la vérité n’est pas déformée délibérément par l’usage des mots, des malentendus surviennent constamment, même avec des paroles bien intentionnées.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8.040008544921875" w:right="399.268798828125" w:firstLine="2.42004394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dit que les actions parlent plus fort que les mots, mais ce qu’on ne dit pas, c’est qu’elles parlent plus honnêtement aussi. Je n’aurais jamais imaginé dire, un jour, qu’une claque peut être plus honnête qu’un “je t’aime”. Mais il n’est plus si difficile de croire que les actions sont plus honnêtes que les mots lorsque je me souviens des jours où je me répétais que “ça allait”, alors que je pleurais des rivières de larmes incontrôlables. Pourtant, si l'on peut embrasser quelqu’un que l’on n’aime pas et si les meilleurs acteurs peuvent pleurer sur commande, les actions sont capables, elles aussi, de mentir. Ce que je vais dire est contradictoire, mais ce qui parle encore plus fort que les mots et les actions, c’est le silence. Pas le silence du politicien face à la question d’un journaliste, mais plutôt le silence provoquant du manifestant qui accepte les coups de matraque sans prononcer un mot. Le silence que l’on retrouve dans sa souffrance. Il ne pourrait pas être plus clair, plus honnête et plus puissant. Il faut lutter pour nos causes. Il faut protester contre les décisions politiques. Pour ce faire, il faut évidemment des mots pour prononcer un désaccord, il faut assurément passer à l’action pour engendrer un changement, mais plus que tout, lorsque nos droits sont abusés, nous pouvons riposter avec notre silence jusqu’à ce qu’ils l’entendent si fort qu’il devient insupportable. Le silence du présent prouve et protège la vérité des actions et des mots du passé. Si la vérité est le principe universel de Gandhi, le silence (langage universel) est son porte-parole. Le seuil de la non-violence réside alors dans le silence franc qui lutte sans répit et qui affronte sans réplique.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769775390625" w:line="240" w:lineRule="auto"/>
        <w:ind w:left="27.280120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Écrit par: Ilan Bergeron-Toole</w:t>
      </w:r>
    </w:p>
    <w:sectPr>
      <w:pgSz w:h="15840" w:w="12240" w:orient="portrait"/>
      <w:pgMar w:bottom="1494.7802734375" w:top="1415.1953125" w:left="1430.0999450683594" w:right="1422.469482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